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1clara"/>
        <w:tblW w:w="10179"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6945"/>
      </w:tblGrid>
      <w:tr w:rsidR="006F7336" w:rsidRPr="00D66135" w14:paraId="00FB5D90" w14:textId="77777777" w:rsidTr="00EB16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9" w:type="dxa"/>
            <w:gridSpan w:val="2"/>
            <w:tcBorders>
              <w:bottom w:val="none" w:sz="0" w:space="0" w:color="auto"/>
            </w:tcBorders>
          </w:tcPr>
          <w:p w14:paraId="22250346" w14:textId="77777777" w:rsidR="006F7336" w:rsidRPr="00D66135" w:rsidRDefault="006F7336" w:rsidP="006F7336">
            <w:pPr>
              <w:spacing w:after="0"/>
              <w:jc w:val="center"/>
              <w:rPr>
                <w:rFonts w:ascii="Century Gothic" w:hAnsi="Century Gothic"/>
              </w:rPr>
            </w:pPr>
            <w:bookmarkStart w:id="0" w:name="_Hlk185336099"/>
            <w:r w:rsidRPr="00D66135">
              <w:rPr>
                <w:rFonts w:ascii="Century Gothic" w:hAnsi="Century Gothic"/>
              </w:rPr>
              <w:t>INFORMACIÓN GENERAL DEL PROCESO</w:t>
            </w:r>
          </w:p>
        </w:tc>
      </w:tr>
      <w:tr w:rsidR="000C2EC1" w:rsidRPr="00D66135" w14:paraId="08A17933" w14:textId="77777777" w:rsidTr="004065AB">
        <w:tc>
          <w:tcPr>
            <w:cnfStyle w:val="001000000000" w:firstRow="0" w:lastRow="0" w:firstColumn="1" w:lastColumn="0" w:oddVBand="0" w:evenVBand="0" w:oddHBand="0" w:evenHBand="0" w:firstRowFirstColumn="0" w:firstRowLastColumn="0" w:lastRowFirstColumn="0" w:lastRowLastColumn="0"/>
            <w:tcW w:w="3234" w:type="dxa"/>
          </w:tcPr>
          <w:p w14:paraId="46411B94" w14:textId="77777777" w:rsidR="000C2EC1" w:rsidRPr="00D66135" w:rsidRDefault="000C2EC1" w:rsidP="000C2EC1">
            <w:pPr>
              <w:spacing w:after="0" w:line="240" w:lineRule="auto"/>
              <w:rPr>
                <w:rFonts w:ascii="Century Gothic" w:hAnsi="Century Gothic"/>
              </w:rPr>
            </w:pPr>
            <w:r w:rsidRPr="00D66135">
              <w:rPr>
                <w:rFonts w:ascii="Century Gothic" w:hAnsi="Century Gothic"/>
              </w:rPr>
              <w:t>Número de Proceso:</w:t>
            </w:r>
          </w:p>
        </w:tc>
        <w:tc>
          <w:tcPr>
            <w:tcW w:w="6945" w:type="dxa"/>
          </w:tcPr>
          <w:p w14:paraId="4ACBD46F" w14:textId="417DB8D0" w:rsidR="000C2EC1" w:rsidRPr="00D66135" w:rsidRDefault="000C2EC1"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b/>
                <w:bCs/>
              </w:rPr>
            </w:pPr>
            <w:r>
              <w:rPr>
                <w:rFonts w:ascii="Century Gothic" w:hAnsi="Century Gothic"/>
                <w:bCs/>
              </w:rPr>
              <w:t>PR-00</w:t>
            </w:r>
            <w:r w:rsidR="00F12FC4">
              <w:rPr>
                <w:rFonts w:ascii="Century Gothic" w:hAnsi="Century Gothic"/>
                <w:bCs/>
              </w:rPr>
              <w:t>6</w:t>
            </w:r>
            <w:r w:rsidRPr="00FF5790">
              <w:rPr>
                <w:rFonts w:ascii="Century Gothic" w:hAnsi="Century Gothic"/>
                <w:bCs/>
              </w:rPr>
              <w:t>-202</w:t>
            </w:r>
            <w:r>
              <w:rPr>
                <w:rFonts w:ascii="Century Gothic" w:hAnsi="Century Gothic"/>
                <w:bCs/>
              </w:rPr>
              <w:t>6</w:t>
            </w:r>
          </w:p>
        </w:tc>
      </w:tr>
      <w:tr w:rsidR="000C2EC1" w:rsidRPr="00D66135" w14:paraId="155A6991" w14:textId="77777777" w:rsidTr="00EB161F">
        <w:tc>
          <w:tcPr>
            <w:cnfStyle w:val="001000000000" w:firstRow="0" w:lastRow="0" w:firstColumn="1" w:lastColumn="0" w:oddVBand="0" w:evenVBand="0" w:oddHBand="0" w:evenHBand="0" w:firstRowFirstColumn="0" w:firstRowLastColumn="0" w:lastRowFirstColumn="0" w:lastRowLastColumn="0"/>
            <w:tcW w:w="3234" w:type="dxa"/>
          </w:tcPr>
          <w:p w14:paraId="35B348F5" w14:textId="77777777" w:rsidR="000C2EC1" w:rsidRPr="00D66135" w:rsidRDefault="000C2EC1" w:rsidP="000C2EC1">
            <w:pPr>
              <w:spacing w:after="0"/>
              <w:rPr>
                <w:rFonts w:ascii="Century Gothic" w:hAnsi="Century Gothic"/>
              </w:rPr>
            </w:pPr>
            <w:r w:rsidRPr="00D66135">
              <w:rPr>
                <w:rFonts w:ascii="Century Gothic" w:hAnsi="Century Gothic"/>
              </w:rPr>
              <w:t>Fecha:</w:t>
            </w:r>
          </w:p>
        </w:tc>
        <w:tc>
          <w:tcPr>
            <w:tcW w:w="6945" w:type="dxa"/>
          </w:tcPr>
          <w:p w14:paraId="3A02B805" w14:textId="6931CFEA" w:rsidR="000C2EC1" w:rsidRPr="00D66135" w:rsidRDefault="00F12FC4" w:rsidP="000C2EC1">
            <w:pPr>
              <w:spacing w:after="0"/>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
              </w:rPr>
            </w:pPr>
            <w:r>
              <w:rPr>
                <w:rFonts w:ascii="Century Gothic" w:hAnsi="Century Gothic" w:cs="Arial"/>
              </w:rPr>
              <w:t>Agost</w:t>
            </w:r>
            <w:r w:rsidR="000C2EC1">
              <w:rPr>
                <w:rFonts w:ascii="Century Gothic" w:hAnsi="Century Gothic" w:cs="Arial"/>
              </w:rPr>
              <w:t>o 2026</w:t>
            </w:r>
          </w:p>
        </w:tc>
      </w:tr>
      <w:tr w:rsidR="000C2EC1" w:rsidRPr="00D66135" w14:paraId="1302DDFC" w14:textId="77777777" w:rsidTr="004065AB">
        <w:tc>
          <w:tcPr>
            <w:cnfStyle w:val="001000000000" w:firstRow="0" w:lastRow="0" w:firstColumn="1" w:lastColumn="0" w:oddVBand="0" w:evenVBand="0" w:oddHBand="0" w:evenHBand="0" w:firstRowFirstColumn="0" w:firstRowLastColumn="0" w:lastRowFirstColumn="0" w:lastRowLastColumn="0"/>
            <w:tcW w:w="3234" w:type="dxa"/>
          </w:tcPr>
          <w:p w14:paraId="489099AC" w14:textId="77777777" w:rsidR="000C2EC1" w:rsidRPr="00D66135" w:rsidRDefault="000C2EC1" w:rsidP="000C2EC1">
            <w:pPr>
              <w:spacing w:after="0"/>
              <w:rPr>
                <w:rFonts w:ascii="Century Gothic" w:hAnsi="Century Gothic"/>
              </w:rPr>
            </w:pPr>
            <w:proofErr w:type="gramStart"/>
            <w:r w:rsidRPr="00D66135">
              <w:rPr>
                <w:rFonts w:ascii="Century Gothic" w:hAnsi="Century Gothic"/>
              </w:rPr>
              <w:t>Objeto a Contratar</w:t>
            </w:r>
            <w:proofErr w:type="gramEnd"/>
            <w:r w:rsidRPr="00D66135">
              <w:rPr>
                <w:rFonts w:ascii="Century Gothic" w:hAnsi="Century Gothic"/>
              </w:rPr>
              <w:t>:</w:t>
            </w:r>
          </w:p>
        </w:tc>
        <w:tc>
          <w:tcPr>
            <w:tcW w:w="6945" w:type="dxa"/>
          </w:tcPr>
          <w:p w14:paraId="6E642596" w14:textId="524848DD" w:rsidR="000C2EC1" w:rsidRPr="00D66135" w:rsidRDefault="00F12FC4" w:rsidP="000C2EC1">
            <w:pPr>
              <w:spacing w:after="0"/>
              <w:jc w:val="both"/>
              <w:cnfStyle w:val="000000000000" w:firstRow="0" w:lastRow="0" w:firstColumn="0" w:lastColumn="0" w:oddVBand="0" w:evenVBand="0" w:oddHBand="0" w:evenHBand="0" w:firstRowFirstColumn="0" w:firstRowLastColumn="0" w:lastRowFirstColumn="0" w:lastRowLastColumn="0"/>
              <w:rPr>
                <w:rFonts w:ascii="Century Gothic" w:hAnsi="Century Gothic"/>
                <w:b/>
              </w:rPr>
            </w:pPr>
            <w:r w:rsidRPr="00F12FC4">
              <w:rPr>
                <w:rFonts w:ascii="Century Gothic" w:hAnsi="Century Gothic" w:cs="Arial"/>
              </w:rPr>
              <w:t>MEJORAMIENTO DE LA INFRAESTRUCTURA EDUCATIVA EN LAS INSTITUCIONES: ESCUELA RURAL DE YACÁ-YACÁ, ESCUELA RURAL WASAY (VAUPÉS MEDIO), INTERNADO RURAL DE PUEBLO NUEVO, ESCUELA RURAL PUERTO VAUPÉS, COLEGIO DEPARTAMENTAL DE TARAIRA (INTERNADO) Y COLEGIO PLURIÉTNICO DE CARURÚ (INTERNADO), UBICADAS EN LOS MUNICIPIOS DE MITÚ, TARAIRA Y CARURÚ, DEPARTAMENTO DEL VAUPÉS</w:t>
            </w:r>
          </w:p>
        </w:tc>
      </w:tr>
      <w:tr w:rsidR="000C2EC1" w:rsidRPr="00D66135" w14:paraId="3D87911F" w14:textId="77777777" w:rsidTr="009F7D6C">
        <w:tc>
          <w:tcPr>
            <w:cnfStyle w:val="001000000000" w:firstRow="0" w:lastRow="0" w:firstColumn="1" w:lastColumn="0" w:oddVBand="0" w:evenVBand="0" w:oddHBand="0" w:evenHBand="0" w:firstRowFirstColumn="0" w:firstRowLastColumn="0" w:lastRowFirstColumn="0" w:lastRowLastColumn="0"/>
            <w:tcW w:w="3234" w:type="dxa"/>
          </w:tcPr>
          <w:p w14:paraId="700AD500" w14:textId="77777777" w:rsidR="000C2EC1" w:rsidRPr="00D66135" w:rsidRDefault="000C2EC1" w:rsidP="000C2EC1">
            <w:pPr>
              <w:spacing w:after="0"/>
              <w:rPr>
                <w:rFonts w:ascii="Century Gothic" w:hAnsi="Century Gothic"/>
              </w:rPr>
            </w:pPr>
            <w:r w:rsidRPr="00D66135">
              <w:rPr>
                <w:rFonts w:ascii="Century Gothic" w:hAnsi="Century Gothic"/>
              </w:rPr>
              <w:t>Tiempo estimado del Contrato (Meses):</w:t>
            </w:r>
          </w:p>
        </w:tc>
        <w:tc>
          <w:tcPr>
            <w:tcW w:w="6945" w:type="dxa"/>
            <w:vAlign w:val="center"/>
          </w:tcPr>
          <w:p w14:paraId="6A9A53A3" w14:textId="7F4368DC" w:rsidR="000C2EC1" w:rsidRPr="00D66135" w:rsidRDefault="00F12FC4"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8</w:t>
            </w:r>
            <w:r w:rsidR="000C2EC1" w:rsidRPr="00DB7A31">
              <w:rPr>
                <w:rFonts w:ascii="Century Gothic" w:hAnsi="Century Gothic"/>
              </w:rPr>
              <w:t xml:space="preserve"> meses</w:t>
            </w:r>
          </w:p>
        </w:tc>
      </w:tr>
      <w:tr w:rsidR="000C2EC1" w:rsidRPr="00D66135" w14:paraId="3CD9F0C5" w14:textId="77777777" w:rsidTr="00EB161F">
        <w:tc>
          <w:tcPr>
            <w:cnfStyle w:val="001000000000" w:firstRow="0" w:lastRow="0" w:firstColumn="1" w:lastColumn="0" w:oddVBand="0" w:evenVBand="0" w:oddHBand="0" w:evenHBand="0" w:firstRowFirstColumn="0" w:firstRowLastColumn="0" w:lastRowFirstColumn="0" w:lastRowLastColumn="0"/>
            <w:tcW w:w="3234" w:type="dxa"/>
          </w:tcPr>
          <w:p w14:paraId="14D7243C" w14:textId="77777777" w:rsidR="000C2EC1" w:rsidRPr="00D66135" w:rsidRDefault="000C2EC1" w:rsidP="000C2EC1">
            <w:pPr>
              <w:spacing w:after="0"/>
              <w:rPr>
                <w:rFonts w:ascii="Century Gothic" w:hAnsi="Century Gothic"/>
              </w:rPr>
            </w:pPr>
            <w:r w:rsidRPr="00D66135">
              <w:rPr>
                <w:rFonts w:ascii="Century Gothic" w:hAnsi="Century Gothic"/>
              </w:rPr>
              <w:t>Tipo de Contrato:</w:t>
            </w:r>
          </w:p>
        </w:tc>
        <w:tc>
          <w:tcPr>
            <w:tcW w:w="6945" w:type="dxa"/>
          </w:tcPr>
          <w:p w14:paraId="1C95E0B3" w14:textId="7FCBFC15" w:rsidR="000C2EC1" w:rsidRPr="00D66135" w:rsidRDefault="000C2EC1"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Pr>
                <w:rFonts w:ascii="Century Gothic" w:hAnsi="Century Gothic"/>
              </w:rPr>
              <w:t xml:space="preserve">Obra </w:t>
            </w:r>
          </w:p>
        </w:tc>
      </w:tr>
      <w:tr w:rsidR="000C2EC1" w:rsidRPr="00D66135" w14:paraId="0EAD6FE7" w14:textId="77777777" w:rsidTr="009F7D6C">
        <w:tc>
          <w:tcPr>
            <w:cnfStyle w:val="001000000000" w:firstRow="0" w:lastRow="0" w:firstColumn="1" w:lastColumn="0" w:oddVBand="0" w:evenVBand="0" w:oddHBand="0" w:evenHBand="0" w:firstRowFirstColumn="0" w:firstRowLastColumn="0" w:lastRowFirstColumn="0" w:lastRowLastColumn="0"/>
            <w:tcW w:w="3234" w:type="dxa"/>
          </w:tcPr>
          <w:p w14:paraId="0FF682D2" w14:textId="77777777" w:rsidR="000C2EC1" w:rsidRPr="00D66135" w:rsidRDefault="000C2EC1" w:rsidP="000C2EC1">
            <w:pPr>
              <w:spacing w:after="0"/>
              <w:rPr>
                <w:rFonts w:ascii="Century Gothic" w:hAnsi="Century Gothic"/>
              </w:rPr>
            </w:pPr>
            <w:r w:rsidRPr="00D66135">
              <w:rPr>
                <w:rFonts w:ascii="Century Gothic" w:hAnsi="Century Gothic"/>
              </w:rPr>
              <w:t>Modalidad de Selección:</w:t>
            </w:r>
          </w:p>
        </w:tc>
        <w:tc>
          <w:tcPr>
            <w:tcW w:w="6945" w:type="dxa"/>
            <w:vAlign w:val="center"/>
          </w:tcPr>
          <w:p w14:paraId="7F05702D" w14:textId="4F92BB92" w:rsidR="000C2EC1" w:rsidRPr="00D66135" w:rsidRDefault="000C2EC1" w:rsidP="000C2EC1">
            <w:pPr>
              <w:spacing w:after="0"/>
              <w:cnfStyle w:val="000000000000" w:firstRow="0" w:lastRow="0" w:firstColumn="0" w:lastColumn="0" w:oddVBand="0" w:evenVBand="0" w:oddHBand="0" w:evenHBand="0" w:firstRowFirstColumn="0" w:firstRowLastColumn="0" w:lastRowFirstColumn="0" w:lastRowLastColumn="0"/>
              <w:rPr>
                <w:rFonts w:ascii="Century Gothic" w:hAnsi="Century Gothic"/>
              </w:rPr>
            </w:pPr>
            <w:r w:rsidRPr="00DB7A31">
              <w:rPr>
                <w:rFonts w:ascii="Century Gothic" w:hAnsi="Century Gothic"/>
              </w:rPr>
              <w:t>Invitación Privada</w:t>
            </w:r>
          </w:p>
        </w:tc>
      </w:tr>
      <w:bookmarkEnd w:id="0"/>
    </w:tbl>
    <w:p w14:paraId="544DD005" w14:textId="77777777" w:rsidR="000C152A" w:rsidRPr="00D66135" w:rsidRDefault="000C152A" w:rsidP="000C152A">
      <w:pPr>
        <w:rPr>
          <w:rFonts w:ascii="Century Gothic" w:hAnsi="Century Gothic" w:cs="Arial"/>
          <w:b/>
          <w:bCs/>
          <w:lang w:val="es-ES_tradnl"/>
        </w:rPr>
      </w:pPr>
    </w:p>
    <w:p w14:paraId="2AB4C016" w14:textId="77777777" w:rsidR="00D66135" w:rsidRPr="00D66135" w:rsidRDefault="00D66135" w:rsidP="00D66135">
      <w:pPr>
        <w:spacing w:after="0" w:line="240" w:lineRule="auto"/>
        <w:jc w:val="center"/>
        <w:rPr>
          <w:rFonts w:ascii="Century Gothic" w:eastAsia="Arial" w:hAnsi="Century Gothic" w:cs="Arial"/>
          <w:b/>
          <w:sz w:val="20"/>
          <w:szCs w:val="20"/>
          <w:lang w:val="es-ES_tradnl"/>
        </w:rPr>
      </w:pPr>
      <w:r w:rsidRPr="00D66135">
        <w:rPr>
          <w:rFonts w:ascii="Century Gothic" w:eastAsia="Arial" w:hAnsi="Century Gothic" w:cs="Arial"/>
          <w:b/>
          <w:sz w:val="20"/>
          <w:szCs w:val="20"/>
          <w:lang w:val="es-ES_tradnl"/>
        </w:rPr>
        <w:t>ANEXO No. 2</w:t>
      </w:r>
    </w:p>
    <w:p w14:paraId="7339E1DB" w14:textId="77777777" w:rsidR="00D66135" w:rsidRPr="00D66135" w:rsidRDefault="00D66135" w:rsidP="00D66135">
      <w:pPr>
        <w:spacing w:after="0" w:line="240" w:lineRule="auto"/>
        <w:jc w:val="center"/>
        <w:rPr>
          <w:rFonts w:ascii="Century Gothic" w:eastAsia="Arial" w:hAnsi="Century Gothic" w:cs="Arial"/>
          <w:b/>
          <w:bCs/>
          <w:sz w:val="20"/>
          <w:lang w:val="es-ES_tradnl"/>
        </w:rPr>
      </w:pPr>
    </w:p>
    <w:p w14:paraId="0E9A94E9" w14:textId="77777777" w:rsidR="00D66135" w:rsidRPr="00D66135" w:rsidRDefault="00D66135" w:rsidP="00D66135">
      <w:pPr>
        <w:spacing w:after="0" w:line="240" w:lineRule="auto"/>
        <w:jc w:val="center"/>
        <w:rPr>
          <w:rFonts w:ascii="Century Gothic" w:eastAsia="Arial" w:hAnsi="Century Gothic" w:cs="Arial"/>
          <w:b/>
          <w:bCs/>
          <w:sz w:val="20"/>
          <w:lang w:val="es-ES_tradnl"/>
        </w:rPr>
      </w:pPr>
      <w:r w:rsidRPr="00D66135">
        <w:rPr>
          <w:rFonts w:ascii="Century Gothic" w:eastAsia="Arial" w:hAnsi="Century Gothic" w:cs="Arial"/>
          <w:b/>
          <w:bCs/>
          <w:sz w:val="20"/>
          <w:lang w:val="es-ES_tradnl"/>
        </w:rPr>
        <w:t>CONDICIONES CONTRACTUALES</w:t>
      </w:r>
    </w:p>
    <w:p w14:paraId="5B4F55FB" w14:textId="77777777" w:rsidR="00D66135" w:rsidRPr="00D66135" w:rsidRDefault="00D66135" w:rsidP="00D66135">
      <w:pPr>
        <w:jc w:val="both"/>
        <w:rPr>
          <w:rFonts w:ascii="Century Gothic" w:eastAsia="Times New Roman" w:hAnsi="Century Gothic" w:cs="Times New Roman"/>
          <w:lang w:val="es-ES_tradnl" w:eastAsia="es-MX"/>
        </w:rPr>
      </w:pPr>
    </w:p>
    <w:p w14:paraId="0DA265E3" w14:textId="08BE87EE" w:rsidR="00D66135" w:rsidRPr="00D66135" w:rsidRDefault="00D66135" w:rsidP="00D66135">
      <w:pPr>
        <w:jc w:val="both"/>
        <w:rPr>
          <w:rFonts w:ascii="Century Gothic" w:hAnsi="Century Gothic" w:cs="Arial"/>
          <w:b/>
          <w:lang w:val="es-ES_tradnl"/>
        </w:rPr>
      </w:pPr>
      <w:r w:rsidRPr="00D66135">
        <w:rPr>
          <w:rFonts w:ascii="Century Gothic" w:eastAsia="Times New Roman" w:hAnsi="Century Gothic" w:cs="Times New Roman"/>
          <w:lang w:val="es-ES_tradnl" w:eastAsia="es-MX"/>
        </w:rPr>
        <w:t xml:space="preserve">NOTA: ESTE DOCUMENTO SE DISPONE A LAS PERSONAS INTERESADAS EN PARTICIPAR EN EL PRESENTE PROCESO DE INVITACIÓN PRIVADA No. </w:t>
      </w:r>
      <w:r w:rsidR="00B17EB7">
        <w:rPr>
          <w:rFonts w:ascii="Century Gothic" w:hAnsi="Century Gothic" w:cs="Arial"/>
          <w:lang w:val="es-ES_tradnl"/>
        </w:rPr>
        <w:t>PR-00</w:t>
      </w:r>
      <w:r w:rsidR="00F12FC4">
        <w:rPr>
          <w:rFonts w:ascii="Century Gothic" w:hAnsi="Century Gothic" w:cs="Arial"/>
          <w:lang w:val="es-ES_tradnl"/>
        </w:rPr>
        <w:t>6</w:t>
      </w:r>
      <w:r w:rsidRPr="00D66135">
        <w:rPr>
          <w:rFonts w:ascii="Century Gothic" w:hAnsi="Century Gothic" w:cs="Arial"/>
          <w:lang w:val="es-ES_tradnl"/>
        </w:rPr>
        <w:t>-202</w:t>
      </w:r>
      <w:r w:rsidR="00F12FC4">
        <w:rPr>
          <w:rFonts w:ascii="Century Gothic" w:hAnsi="Century Gothic" w:cs="Arial"/>
          <w:lang w:val="es-ES_tradnl"/>
        </w:rPr>
        <w:t>6</w:t>
      </w:r>
      <w:r w:rsidRPr="00D66135">
        <w:rPr>
          <w:rFonts w:ascii="Century Gothic" w:hAnsi="Century Gothic" w:cs="Arial"/>
          <w:lang w:val="es-ES_tradnl"/>
        </w:rPr>
        <w:t xml:space="preserve"> </w:t>
      </w:r>
      <w:r w:rsidRPr="00D66135">
        <w:rPr>
          <w:rFonts w:ascii="Century Gothic" w:eastAsia="Times New Roman" w:hAnsi="Century Gothic" w:cs="Times New Roman"/>
          <w:lang w:val="es-ES_tradnl" w:eastAsia="es-MX"/>
        </w:rPr>
        <w:t xml:space="preserve">DE MANERA INFORMATIVA, CON EL FIN DE ENSEÑAR SU CONTENIDO AL OFERENTE A QUIEN ADI E.S.P., LE ACEPTE LA OFERTA PARA EL PROCESO. EN CONSECUENCIA, EL PRESENTE ANEXO DE CONDICIONES CONTRACTUALES PODRÁ SER SUSCEPTIBLE DE CAMBIOS EN SU ESTRUCTURA Y CONTENIDO SIN QUE POR ELLO SE GENERE RESPONSABILIDAD ALGUNA A CARGO DE ADI E.S.P. </w:t>
      </w:r>
    </w:p>
    <w:p w14:paraId="2A2B77EE" w14:textId="77777777" w:rsidR="00D66135" w:rsidRPr="00D66135" w:rsidRDefault="00D66135" w:rsidP="00D66135">
      <w:pPr>
        <w:tabs>
          <w:tab w:val="right" w:leader="dot" w:pos="8828"/>
        </w:tabs>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TABLA DE CONTENIDO</w:t>
      </w:r>
    </w:p>
    <w:p w14:paraId="60A49D5B" w14:textId="77777777" w:rsidR="00D66135" w:rsidRPr="00D66135" w:rsidRDefault="00D66135" w:rsidP="00D66135">
      <w:pPr>
        <w:spacing w:after="0" w:line="240" w:lineRule="auto"/>
        <w:jc w:val="both"/>
        <w:rPr>
          <w:rFonts w:ascii="Century Gothic" w:eastAsia="Arial" w:hAnsi="Century Gothic" w:cs="Arial"/>
          <w:sz w:val="18"/>
          <w:szCs w:val="18"/>
          <w:lang w:val="es-ES_tradnl"/>
        </w:rPr>
      </w:pPr>
    </w:p>
    <w:p w14:paraId="2635993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w:t>
      </w:r>
      <w:r w:rsidRPr="00D66135">
        <w:rPr>
          <w:rFonts w:ascii="Century Gothic" w:eastAsia="Arial" w:hAnsi="Century Gothic" w:cs="Arial"/>
          <w:b/>
          <w:sz w:val="18"/>
          <w:szCs w:val="18"/>
          <w:lang w:val="es-ES_tradnl"/>
        </w:rPr>
        <w:tab/>
        <w:t>DEFINICIONES</w:t>
      </w:r>
    </w:p>
    <w:p w14:paraId="714438DC"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 </w:t>
      </w:r>
      <w:r w:rsidRPr="00D66135">
        <w:rPr>
          <w:rFonts w:ascii="Century Gothic" w:eastAsia="Arial" w:hAnsi="Century Gothic" w:cs="Arial"/>
          <w:b/>
          <w:sz w:val="18"/>
          <w:szCs w:val="18"/>
          <w:lang w:val="es-ES_tradnl"/>
        </w:rPr>
        <w:tab/>
        <w:t>OBJETO</w:t>
      </w:r>
    </w:p>
    <w:p w14:paraId="61463440"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w:t>
      </w:r>
      <w:r w:rsidRPr="00D66135">
        <w:rPr>
          <w:rFonts w:ascii="Century Gothic" w:eastAsia="Arial" w:hAnsi="Century Gothic" w:cs="Arial"/>
          <w:b/>
          <w:sz w:val="18"/>
          <w:szCs w:val="18"/>
          <w:lang w:val="es-ES_tradnl"/>
        </w:rPr>
        <w:tab/>
        <w:t>ALCANCE DEL OBJETO</w:t>
      </w:r>
    </w:p>
    <w:p w14:paraId="5D4F5D7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4.</w:t>
      </w:r>
      <w:r w:rsidRPr="00D66135">
        <w:rPr>
          <w:rFonts w:ascii="Century Gothic" w:eastAsia="Arial" w:hAnsi="Century Gothic" w:cs="Arial"/>
          <w:b/>
          <w:sz w:val="18"/>
          <w:szCs w:val="18"/>
          <w:lang w:val="es-ES_tradnl"/>
        </w:rPr>
        <w:tab/>
        <w:t>PLAZO DEL CONTRATO</w:t>
      </w:r>
    </w:p>
    <w:p w14:paraId="48C2168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5.</w:t>
      </w:r>
      <w:r w:rsidRPr="00D66135">
        <w:rPr>
          <w:rFonts w:ascii="Century Gothic" w:eastAsia="Arial" w:hAnsi="Century Gothic" w:cs="Arial"/>
          <w:b/>
          <w:sz w:val="18"/>
          <w:szCs w:val="18"/>
          <w:lang w:val="es-ES_tradnl"/>
        </w:rPr>
        <w:tab/>
        <w:t>VALOR DEL CONTRATO</w:t>
      </w:r>
    </w:p>
    <w:p w14:paraId="58E7AAA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6.</w:t>
      </w:r>
      <w:r w:rsidRPr="00D66135">
        <w:rPr>
          <w:rFonts w:ascii="Century Gothic" w:eastAsia="Arial" w:hAnsi="Century Gothic" w:cs="Arial"/>
          <w:b/>
          <w:sz w:val="18"/>
          <w:szCs w:val="18"/>
          <w:lang w:val="es-ES_tradnl"/>
        </w:rPr>
        <w:tab/>
        <w:t>ANTICIPO Y/O PAGO ANTICIPADO</w:t>
      </w:r>
    </w:p>
    <w:p w14:paraId="4A8BF3C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7.</w:t>
      </w:r>
      <w:r w:rsidRPr="00D66135">
        <w:rPr>
          <w:rFonts w:ascii="Century Gothic" w:eastAsia="Arial" w:hAnsi="Century Gothic" w:cs="Arial"/>
          <w:b/>
          <w:sz w:val="18"/>
          <w:szCs w:val="18"/>
          <w:lang w:val="es-ES_tradnl"/>
        </w:rPr>
        <w:tab/>
        <w:t>APROPIACIÓN PRESUPUESTAL</w:t>
      </w:r>
    </w:p>
    <w:p w14:paraId="761340CD" w14:textId="77777777" w:rsidR="00D66135" w:rsidRPr="00D66135" w:rsidRDefault="00D66135" w:rsidP="00D66135">
      <w:pPr>
        <w:spacing w:after="0" w:line="240" w:lineRule="auto"/>
        <w:jc w:val="both"/>
        <w:rPr>
          <w:rFonts w:ascii="Century Gothic" w:eastAsia="Arial" w:hAnsi="Century Gothic" w:cs="Arial"/>
          <w:b/>
          <w:sz w:val="18"/>
          <w:szCs w:val="18"/>
          <w:lang w:val="pt-BR"/>
        </w:rPr>
      </w:pPr>
      <w:r w:rsidRPr="00D66135">
        <w:rPr>
          <w:rFonts w:ascii="Century Gothic" w:eastAsia="Arial" w:hAnsi="Century Gothic" w:cs="Arial"/>
          <w:b/>
          <w:sz w:val="18"/>
          <w:szCs w:val="18"/>
          <w:lang w:val="pt-BR"/>
        </w:rPr>
        <w:t>CLÁUSULA 8.</w:t>
      </w:r>
      <w:r w:rsidRPr="00D66135">
        <w:rPr>
          <w:rFonts w:ascii="Century Gothic" w:eastAsia="Arial" w:hAnsi="Century Gothic" w:cs="Arial"/>
          <w:b/>
          <w:sz w:val="18"/>
          <w:szCs w:val="18"/>
          <w:lang w:val="pt-BR"/>
        </w:rPr>
        <w:tab/>
        <w:t>FORMA DE PAGO</w:t>
      </w:r>
    </w:p>
    <w:p w14:paraId="5BA9E4D1"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pt-BR"/>
        </w:rPr>
        <w:t>CLÁUSULA 9.</w:t>
      </w:r>
      <w:r w:rsidRPr="00D66135">
        <w:rPr>
          <w:rFonts w:ascii="Century Gothic" w:eastAsia="Arial" w:hAnsi="Century Gothic" w:cs="Arial"/>
          <w:b/>
          <w:sz w:val="18"/>
          <w:szCs w:val="18"/>
          <w:lang w:val="pt-BR"/>
        </w:rPr>
        <w:tab/>
      </w:r>
      <w:r w:rsidRPr="00D66135">
        <w:rPr>
          <w:rFonts w:ascii="Century Gothic" w:eastAsia="Arial" w:hAnsi="Century Gothic" w:cs="Arial"/>
          <w:b/>
          <w:sz w:val="18"/>
          <w:szCs w:val="18"/>
          <w:lang w:val="es-ES_tradnl"/>
        </w:rPr>
        <w:t>OBLIGACIONES GENERALES DEL CONTRATISTA</w:t>
      </w:r>
    </w:p>
    <w:p w14:paraId="1FBC18F1" w14:textId="77777777" w:rsidR="00D66135" w:rsidRPr="00D66135" w:rsidRDefault="00D66135" w:rsidP="00D66135">
      <w:pPr>
        <w:spacing w:after="0"/>
        <w:jc w:val="both"/>
        <w:rPr>
          <w:rFonts w:ascii="Century Gothic" w:hAnsi="Century Gothic" w:cs="Arial"/>
          <w:b/>
          <w:bCs/>
          <w:sz w:val="18"/>
          <w:szCs w:val="18"/>
          <w:lang w:val="es-ES_tradnl"/>
        </w:rPr>
      </w:pPr>
      <w:r w:rsidRPr="00D66135">
        <w:rPr>
          <w:rFonts w:ascii="Century Gothic" w:hAnsi="Century Gothic" w:cs="Arial"/>
          <w:b/>
          <w:bCs/>
          <w:sz w:val="18"/>
          <w:szCs w:val="18"/>
          <w:lang w:val="es-ES_tradnl"/>
        </w:rPr>
        <w:t>CLÁUSULA 10.  OBLIGACIONES ESPECÍFICAS DEL CONTRATISTA</w:t>
      </w:r>
    </w:p>
    <w:p w14:paraId="0E15A86D"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sz w:val="18"/>
          <w:szCs w:val="18"/>
          <w:lang w:val="es-ES_tradnl"/>
        </w:rPr>
      </w:pPr>
      <w:r w:rsidRPr="00D66135">
        <w:rPr>
          <w:rFonts w:ascii="Century Gothic" w:hAnsi="Century Gothic"/>
          <w:noProof w:val="0"/>
          <w:sz w:val="18"/>
          <w:szCs w:val="18"/>
          <w:lang w:val="es-ES_tradnl"/>
        </w:rPr>
        <w:lastRenderedPageBreak/>
        <w:t xml:space="preserve">CLAUSULA 11.  OBLIGACIONES DE ADI SAS ESP  </w:t>
      </w:r>
    </w:p>
    <w:p w14:paraId="6FEB0D06"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CLAUSULA 12.  RESPONSABILIDAD</w:t>
      </w:r>
    </w:p>
    <w:p w14:paraId="275F9E8F"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13.  INDEMNIDAD</w:t>
      </w:r>
    </w:p>
    <w:p w14:paraId="1A52A5B3"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14.  MULTAS</w:t>
      </w:r>
    </w:p>
    <w:p w14:paraId="6FAB7E0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15.  CLÁUSULA PENAL</w:t>
      </w:r>
    </w:p>
    <w:p w14:paraId="210E764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16.  PENAL DE APREMIO </w:t>
      </w:r>
    </w:p>
    <w:p w14:paraId="42DC9AB9"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17.  AVISO DE LA OCURRENCIA DE SINIESTRO </w:t>
      </w:r>
    </w:p>
    <w:p w14:paraId="24287AA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CLAUSULA 18.  RETENCIÓN EN GARANTÍA </w:t>
      </w:r>
    </w:p>
    <w:p w14:paraId="3FF56102"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CLÁUSULA 19.  CANTIDAD DE OBRAS</w:t>
      </w:r>
    </w:p>
    <w:p w14:paraId="4397607E"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CLAUSULA 20.  MAYORES CANTIDADES DE OBRA</w:t>
      </w:r>
    </w:p>
    <w:p w14:paraId="215DA8A7" w14:textId="77777777" w:rsidR="00D66135" w:rsidRPr="00D66135" w:rsidRDefault="00D66135" w:rsidP="00D66135">
      <w:pPr>
        <w:spacing w:after="0"/>
        <w:jc w:val="both"/>
        <w:rPr>
          <w:rFonts w:ascii="Century Gothic" w:hAnsi="Century Gothic" w:cs="Arial"/>
          <w:b/>
          <w:bCs/>
          <w:sz w:val="18"/>
          <w:szCs w:val="18"/>
        </w:rPr>
      </w:pPr>
      <w:r w:rsidRPr="00D66135">
        <w:rPr>
          <w:rFonts w:ascii="Century Gothic" w:hAnsi="Century Gothic" w:cs="Arial"/>
          <w:b/>
          <w:bCs/>
          <w:sz w:val="18"/>
          <w:szCs w:val="18"/>
        </w:rPr>
        <w:t xml:space="preserve">CLÁUSULA 21.  ACTAS PARCIALES DE OBRA Y RECIBO DE LA OBRA </w:t>
      </w:r>
    </w:p>
    <w:p w14:paraId="211BD135" w14:textId="77777777" w:rsidR="00D66135" w:rsidRPr="00D66135" w:rsidRDefault="00D66135" w:rsidP="00D66135">
      <w:pPr>
        <w:spacing w:after="0"/>
        <w:jc w:val="both"/>
        <w:rPr>
          <w:rFonts w:ascii="Century Gothic" w:hAnsi="Century Gothic" w:cs="Arial"/>
          <w:b/>
          <w:bCs/>
          <w:sz w:val="18"/>
          <w:szCs w:val="18"/>
          <w:lang w:val="pt-BR"/>
        </w:rPr>
      </w:pPr>
      <w:r w:rsidRPr="00D66135">
        <w:rPr>
          <w:rFonts w:ascii="Century Gothic" w:hAnsi="Century Gothic" w:cs="Arial"/>
          <w:b/>
          <w:bCs/>
          <w:sz w:val="18"/>
          <w:szCs w:val="18"/>
          <w:lang w:val="pt-BR"/>
        </w:rPr>
        <w:t>CLÁUSULA 22.  ÍTEMS O ACTIVIDADES NO PREVISTAS</w:t>
      </w:r>
    </w:p>
    <w:p w14:paraId="43359D1E" w14:textId="77777777" w:rsidR="00D66135" w:rsidRPr="00D66135" w:rsidRDefault="00D66135" w:rsidP="00D66135">
      <w:pPr>
        <w:spacing w:after="0"/>
        <w:jc w:val="both"/>
        <w:rPr>
          <w:rFonts w:ascii="Century Gothic" w:hAnsi="Century Gothic" w:cs="Arial"/>
          <w:sz w:val="18"/>
          <w:szCs w:val="18"/>
        </w:rPr>
      </w:pPr>
      <w:r w:rsidRPr="00D66135">
        <w:rPr>
          <w:rFonts w:ascii="Century Gothic" w:hAnsi="Century Gothic" w:cs="Arial"/>
          <w:b/>
          <w:bCs/>
          <w:sz w:val="18"/>
          <w:szCs w:val="18"/>
        </w:rPr>
        <w:t xml:space="preserve">CLAUSULA 23.  OMISIONES </w:t>
      </w:r>
    </w:p>
    <w:p w14:paraId="7AD970F2"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24.</w:t>
      </w:r>
      <w:r w:rsidRPr="00D66135">
        <w:rPr>
          <w:rFonts w:ascii="Century Gothic" w:eastAsia="Arial" w:hAnsi="Century Gothic" w:cs="Arial"/>
          <w:b/>
          <w:sz w:val="18"/>
          <w:szCs w:val="18"/>
          <w:lang w:val="es-ES_tradnl"/>
        </w:rPr>
        <w:tab/>
        <w:t>GARANTÍAS</w:t>
      </w:r>
    </w:p>
    <w:p w14:paraId="02CEE715"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25.</w:t>
      </w:r>
      <w:r w:rsidRPr="00D66135">
        <w:rPr>
          <w:rFonts w:ascii="Century Gothic" w:eastAsia="Arial" w:hAnsi="Century Gothic" w:cs="Arial"/>
          <w:b/>
          <w:sz w:val="18"/>
          <w:szCs w:val="18"/>
          <w:lang w:val="es-ES_tradnl"/>
        </w:rPr>
        <w:tab/>
        <w:t>INDEPENDENCIA DEL CONTRATISTA</w:t>
      </w:r>
    </w:p>
    <w:p w14:paraId="5683CB26"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26.  INEXISTENCIA DE RELACIÓN LABORAL ENTRE LA ENTIDAD Y EL CONTRATISTA</w:t>
      </w:r>
    </w:p>
    <w:p w14:paraId="19154554"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27.  CESIÓN   </w:t>
      </w:r>
    </w:p>
    <w:p w14:paraId="60116DCC"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28.  LIQUIDACIÓN</w:t>
      </w:r>
    </w:p>
    <w:p w14:paraId="17AE137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29.  COMPENSACIÓN </w:t>
      </w:r>
    </w:p>
    <w:p w14:paraId="0C2E56D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30.  SUSCRIPCIÓN, PERFECCIONAMIENTO, EJECUCIÓN </w:t>
      </w:r>
    </w:p>
    <w:p w14:paraId="68C71574"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31.  SOLUCIÓN DE CONTROVERSIAS </w:t>
      </w:r>
    </w:p>
    <w:p w14:paraId="388EF3AF" w14:textId="77777777" w:rsidR="00D66135" w:rsidRPr="00D66135" w:rsidRDefault="00D66135" w:rsidP="00D66135">
      <w:pPr>
        <w:tabs>
          <w:tab w:val="left" w:pos="2780"/>
        </w:tabs>
        <w:spacing w:after="0"/>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 xml:space="preserve">CLAUSULA 32.  CONTROL DE OBRA </w:t>
      </w:r>
    </w:p>
    <w:p w14:paraId="5F2753AB"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CO"/>
        </w:rPr>
        <w:t>CLÁUSULA 33.  SUPERVISIÓN</w:t>
      </w:r>
    </w:p>
    <w:p w14:paraId="02C1B1D3" w14:textId="77777777" w:rsidR="00D66135" w:rsidRPr="00D66135" w:rsidRDefault="00D66135" w:rsidP="00D66135">
      <w:pPr>
        <w:tabs>
          <w:tab w:val="left" w:pos="2780"/>
        </w:tabs>
        <w:spacing w:after="0"/>
        <w:jc w:val="both"/>
        <w:rPr>
          <w:rFonts w:ascii="Century Gothic" w:eastAsia="Times New Roman" w:hAnsi="Century Gothic" w:cs="Arial"/>
          <w:bCs/>
          <w:sz w:val="18"/>
          <w:szCs w:val="18"/>
          <w:lang w:eastAsia="es-CO"/>
        </w:rPr>
      </w:pPr>
      <w:r w:rsidRPr="00D66135">
        <w:rPr>
          <w:rFonts w:ascii="Century Gothic" w:eastAsia="Times New Roman" w:hAnsi="Century Gothic" w:cs="Arial"/>
          <w:b/>
          <w:bCs/>
          <w:sz w:val="18"/>
          <w:szCs w:val="18"/>
          <w:lang w:eastAsia="es-CO"/>
        </w:rPr>
        <w:t xml:space="preserve">CLAUSULA 34.  INTERVENTORÍA </w:t>
      </w:r>
    </w:p>
    <w:p w14:paraId="5BCF91F0"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MX"/>
        </w:rPr>
      </w:pPr>
      <w:r w:rsidRPr="00D66135">
        <w:rPr>
          <w:rFonts w:ascii="Century Gothic" w:eastAsia="Times New Roman" w:hAnsi="Century Gothic" w:cs="Arial"/>
          <w:b/>
          <w:bCs/>
          <w:sz w:val="18"/>
          <w:szCs w:val="18"/>
          <w:lang w:val="es-ES_tradnl" w:eastAsia="es-CO"/>
        </w:rPr>
        <w:t xml:space="preserve">CLAUSULA 35.  </w:t>
      </w:r>
      <w:r w:rsidRPr="00D66135">
        <w:rPr>
          <w:rFonts w:ascii="Century Gothic" w:eastAsia="Times New Roman" w:hAnsi="Century Gothic" w:cs="Arial"/>
          <w:b/>
          <w:bCs/>
          <w:sz w:val="18"/>
          <w:szCs w:val="18"/>
          <w:lang w:val="es-ES_tradnl" w:eastAsia="es-MX"/>
        </w:rPr>
        <w:t>PROPIEDAD INTELECTUAL</w:t>
      </w:r>
    </w:p>
    <w:p w14:paraId="451E9D6D" w14:textId="77777777" w:rsidR="00D66135" w:rsidRPr="00D66135" w:rsidRDefault="00D66135" w:rsidP="00D66135">
      <w:pPr>
        <w:tabs>
          <w:tab w:val="left" w:pos="2780"/>
        </w:tabs>
        <w:spacing w:after="0" w:line="240" w:lineRule="auto"/>
        <w:jc w:val="both"/>
        <w:rPr>
          <w:rFonts w:ascii="Century Gothic" w:eastAsia="Times New Roman" w:hAnsi="Century Gothic" w:cs="Arial"/>
          <w:b/>
          <w:bCs/>
          <w:sz w:val="18"/>
          <w:szCs w:val="18"/>
          <w:lang w:val="es-ES_tradnl" w:eastAsia="es-CO"/>
        </w:rPr>
      </w:pPr>
      <w:r w:rsidRPr="00D66135">
        <w:rPr>
          <w:rFonts w:ascii="Century Gothic" w:eastAsia="Times New Roman" w:hAnsi="Century Gothic" w:cs="Arial"/>
          <w:b/>
          <w:bCs/>
          <w:sz w:val="18"/>
          <w:szCs w:val="18"/>
          <w:lang w:val="es-ES_tradnl" w:eastAsia="es-MX"/>
        </w:rPr>
        <w:t>CLÁUSULA 36.  CONDICIÓN RESOLUTORIA</w:t>
      </w:r>
    </w:p>
    <w:p w14:paraId="428A2508" w14:textId="77777777" w:rsidR="00D66135" w:rsidRPr="00D66135" w:rsidRDefault="00D66135" w:rsidP="00D66135">
      <w:pPr>
        <w:spacing w:after="0" w:line="240" w:lineRule="auto"/>
        <w:ind w:left="2124" w:hanging="2124"/>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 xml:space="preserve">CLÁUSULA 37.  LUGAR DE EJECUCIÓN Y DOMICILIO CONTRACTUAL </w:t>
      </w:r>
    </w:p>
    <w:p w14:paraId="48BB73DB" w14:textId="77777777" w:rsidR="00D66135" w:rsidRPr="00D66135" w:rsidRDefault="00D66135" w:rsidP="00D66135">
      <w:pPr>
        <w:spacing w:after="0" w:line="240" w:lineRule="auto"/>
        <w:jc w:val="both"/>
        <w:rPr>
          <w:rFonts w:ascii="Century Gothic" w:eastAsia="Arial" w:hAnsi="Century Gothic" w:cs="Arial"/>
          <w:b/>
          <w:sz w:val="18"/>
          <w:szCs w:val="18"/>
          <w:lang w:val="es-ES_tradnl"/>
        </w:rPr>
      </w:pPr>
      <w:r w:rsidRPr="00D66135">
        <w:rPr>
          <w:rFonts w:ascii="Century Gothic" w:eastAsia="Arial" w:hAnsi="Century Gothic" w:cs="Arial"/>
          <w:b/>
          <w:sz w:val="18"/>
          <w:szCs w:val="18"/>
          <w:lang w:val="es-ES_tradnl"/>
        </w:rPr>
        <w:t>CLÁUSULA 38.  DOCUMENTOS</w:t>
      </w:r>
    </w:p>
    <w:p w14:paraId="5A586B21" w14:textId="77777777" w:rsidR="00D66135" w:rsidRPr="00D66135" w:rsidRDefault="00D66135" w:rsidP="00D66135">
      <w:pPr>
        <w:spacing w:after="0" w:line="240" w:lineRule="auto"/>
        <w:jc w:val="both"/>
        <w:rPr>
          <w:rFonts w:ascii="Century Gothic" w:eastAsia="Arial" w:hAnsi="Century Gothic" w:cs="Arial"/>
          <w:b/>
          <w:sz w:val="20"/>
          <w:szCs w:val="20"/>
          <w:lang w:val="es-ES_tradnl"/>
        </w:rPr>
      </w:pPr>
    </w:p>
    <w:p w14:paraId="0D12B146" w14:textId="77777777" w:rsidR="00D66135" w:rsidRPr="00D66135" w:rsidRDefault="00D66135" w:rsidP="00D66135">
      <w:pPr>
        <w:rPr>
          <w:rFonts w:ascii="Century Gothic" w:hAnsi="Century Gothic" w:cs="Arial"/>
          <w:lang w:val="es-ES_tradnl"/>
        </w:rPr>
      </w:pPr>
    </w:p>
    <w:p w14:paraId="21278D91" w14:textId="77777777" w:rsidR="00D66135" w:rsidRPr="00D66135" w:rsidRDefault="00D66135" w:rsidP="00D66135">
      <w:pPr>
        <w:jc w:val="both"/>
        <w:rPr>
          <w:rFonts w:ascii="Century Gothic" w:hAnsi="Century Gothic" w:cs="Arial"/>
          <w:b/>
          <w:lang w:val="es-ES_tradnl"/>
        </w:rPr>
      </w:pPr>
      <w:r w:rsidRPr="00D66135">
        <w:rPr>
          <w:rFonts w:ascii="Century Gothic" w:hAnsi="Century Gothic" w:cs="Arial"/>
          <w:lang w:val="es-ES_tradnl"/>
        </w:rPr>
        <w:t xml:space="preserve">Entre </w:t>
      </w:r>
      <w:r w:rsidRPr="00D66135">
        <w:rPr>
          <w:rFonts w:ascii="Century Gothic" w:hAnsi="Century Gothic" w:cs="Arial"/>
          <w:b/>
          <w:bCs/>
          <w:lang w:val="es-ES_tradnl" w:eastAsia="es-CO"/>
        </w:rPr>
        <w:t>JUAN SEBASTIAN BORJA GARZÓN</w:t>
      </w:r>
      <w:r w:rsidRPr="00D66135">
        <w:rPr>
          <w:rFonts w:ascii="Century Gothic" w:hAnsi="Century Gothic" w:cs="Arial"/>
          <w:lang w:val="es-ES_tradnl"/>
        </w:rPr>
        <w:t xml:space="preserve"> representante legal de </w:t>
      </w:r>
      <w:r w:rsidRPr="00D66135">
        <w:rPr>
          <w:rFonts w:ascii="Century Gothic" w:hAnsi="Century Gothic" w:cs="Arial"/>
          <w:lang w:val="es-ES_tradnl" w:eastAsia="es-CO"/>
        </w:rPr>
        <w:t>AMAZONAS DESARROLLO INTELIGENTE – ADI S.A.S E.S.P</w:t>
      </w:r>
      <w:r w:rsidRPr="00D66135">
        <w:rPr>
          <w:rFonts w:ascii="Century Gothic" w:hAnsi="Century Gothic" w:cs="Arial"/>
          <w:lang w:val="es-ES_tradnl"/>
        </w:rPr>
        <w:t xml:space="preserve"> (en adelante la “Entidad”), por una parte; y, por la otra,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con NIT No.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representada legalmente por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identificado con cedula de ciudadanía número </w:t>
      </w:r>
      <w:proofErr w:type="spellStart"/>
      <w:r w:rsidRPr="00D66135">
        <w:rPr>
          <w:rFonts w:ascii="Century Gothic" w:hAnsi="Century Gothic" w:cs="Arial"/>
          <w:lang w:val="es-ES_tradnl"/>
        </w:rPr>
        <w:t>xxxx</w:t>
      </w:r>
      <w:proofErr w:type="spellEnd"/>
      <w:r w:rsidRPr="00D66135">
        <w:rPr>
          <w:rFonts w:ascii="Century Gothic" w:hAnsi="Century Gothic" w:cs="Arial"/>
          <w:lang w:val="es-ES_tradnl"/>
        </w:rPr>
        <w:t xml:space="preserve"> (en adelante el “Contratista”), hemos convenido celebrar el presente contrato, previas las siguientes consideraciones: </w:t>
      </w:r>
    </w:p>
    <w:p w14:paraId="056EC3EE" w14:textId="77777777" w:rsidR="00D66135" w:rsidRPr="00D66135" w:rsidRDefault="00D66135" w:rsidP="00D66135">
      <w:pPr>
        <w:pStyle w:val="Prrafodelista"/>
        <w:numPr>
          <w:ilvl w:val="0"/>
          <w:numId w:val="1"/>
        </w:numPr>
        <w:jc w:val="both"/>
        <w:rPr>
          <w:rFonts w:ascii="Century Gothic" w:eastAsia="Times New Roman" w:hAnsi="Century Gothic" w:cs="Arial"/>
          <w:sz w:val="22"/>
          <w:szCs w:val="22"/>
          <w:lang w:eastAsia="es-MX"/>
        </w:rPr>
      </w:pPr>
      <w:r w:rsidRPr="00D66135">
        <w:rPr>
          <w:rFonts w:ascii="Century Gothic" w:eastAsia="Times New Roman" w:hAnsi="Century Gothic" w:cs="Arial"/>
          <w:sz w:val="22"/>
          <w:szCs w:val="22"/>
          <w:lang w:eastAsia="es-MX"/>
        </w:rPr>
        <w:t xml:space="preserve">Que ADI E.S.P. llevó a cabo el proceso </w:t>
      </w:r>
      <w:proofErr w:type="spellStart"/>
      <w:r w:rsidRPr="00D66135">
        <w:rPr>
          <w:rFonts w:ascii="Century Gothic" w:eastAsia="Times New Roman" w:hAnsi="Century Gothic" w:cs="Arial"/>
          <w:sz w:val="22"/>
          <w:szCs w:val="22"/>
          <w:lang w:eastAsia="es-MX"/>
        </w:rPr>
        <w:t>xxxxx</w:t>
      </w:r>
      <w:proofErr w:type="spellEnd"/>
      <w:r w:rsidRPr="00D66135">
        <w:rPr>
          <w:rFonts w:ascii="Century Gothic" w:eastAsia="Times New Roman" w:hAnsi="Century Gothic" w:cs="Arial"/>
          <w:sz w:val="22"/>
          <w:szCs w:val="22"/>
          <w:lang w:eastAsia="es-MX"/>
        </w:rPr>
        <w:t xml:space="preserve"> con el objeto: “</w:t>
      </w:r>
      <w:proofErr w:type="spellStart"/>
      <w:r w:rsidRPr="00D66135">
        <w:rPr>
          <w:rFonts w:ascii="Century Gothic" w:hAnsi="Century Gothic" w:cs="Arial"/>
          <w:b/>
          <w:bCs/>
          <w:iCs/>
          <w:sz w:val="22"/>
          <w:szCs w:val="22"/>
        </w:rPr>
        <w:t>xxxxx</w:t>
      </w:r>
      <w:proofErr w:type="spellEnd"/>
      <w:r w:rsidRPr="00D66135">
        <w:rPr>
          <w:rFonts w:ascii="Century Gothic" w:hAnsi="Century Gothic" w:cs="Arial"/>
          <w:b/>
          <w:bCs/>
          <w:sz w:val="22"/>
          <w:szCs w:val="22"/>
          <w:shd w:val="clear" w:color="auto" w:fill="FFFFFF"/>
        </w:rPr>
        <w:t>".</w:t>
      </w:r>
    </w:p>
    <w:p w14:paraId="055F232F" w14:textId="77777777" w:rsidR="00D66135" w:rsidRPr="00D66135" w:rsidRDefault="00D66135" w:rsidP="00D66135">
      <w:pPr>
        <w:pStyle w:val="Prrafodelista"/>
        <w:numPr>
          <w:ilvl w:val="0"/>
          <w:numId w:val="1"/>
        </w:numPr>
        <w:jc w:val="both"/>
        <w:rPr>
          <w:rFonts w:ascii="Century Gothic" w:hAnsi="Century Gothic" w:cs="Arial"/>
          <w:sz w:val="22"/>
          <w:szCs w:val="22"/>
        </w:rPr>
      </w:pPr>
      <w:r w:rsidRPr="00D66135">
        <w:rPr>
          <w:rFonts w:ascii="Century Gothic" w:hAnsi="Century Gothic" w:cs="Arial"/>
          <w:sz w:val="22"/>
          <w:szCs w:val="22"/>
        </w:rPr>
        <w:t xml:space="preserve">Que mediante Decisión No. </w:t>
      </w:r>
      <w:proofErr w:type="spellStart"/>
      <w:r w:rsidRPr="00D66135">
        <w:rPr>
          <w:rFonts w:ascii="Century Gothic" w:hAnsi="Century Gothic" w:cs="Arial"/>
          <w:sz w:val="22"/>
          <w:szCs w:val="22"/>
        </w:rPr>
        <w:t>xxx</w:t>
      </w:r>
      <w:proofErr w:type="spellEnd"/>
      <w:r w:rsidRPr="00D66135">
        <w:rPr>
          <w:rFonts w:ascii="Century Gothic" w:hAnsi="Century Gothic" w:cs="Arial"/>
          <w:sz w:val="22"/>
          <w:szCs w:val="22"/>
          <w:shd w:val="clear" w:color="auto" w:fill="FFFFFF"/>
        </w:rPr>
        <w:t xml:space="preserve"> DE 2025 (</w:t>
      </w:r>
      <w:proofErr w:type="spellStart"/>
      <w:r w:rsidRPr="00D66135">
        <w:rPr>
          <w:rFonts w:ascii="Century Gothic" w:hAnsi="Century Gothic" w:cs="Arial"/>
          <w:sz w:val="22"/>
          <w:szCs w:val="22"/>
          <w:shd w:val="clear" w:color="auto" w:fill="FFFFFF"/>
        </w:rPr>
        <w:t>xxx</w:t>
      </w:r>
      <w:proofErr w:type="spellEnd"/>
      <w:r w:rsidRPr="00D66135">
        <w:rPr>
          <w:rFonts w:ascii="Century Gothic" w:hAnsi="Century Gothic" w:cs="Arial"/>
          <w:sz w:val="22"/>
          <w:szCs w:val="22"/>
          <w:shd w:val="clear" w:color="auto" w:fill="FFFFFF"/>
        </w:rPr>
        <w:t>)</w:t>
      </w:r>
      <w:r w:rsidRPr="00D66135">
        <w:rPr>
          <w:rFonts w:ascii="Century Gothic" w:hAnsi="Century Gothic" w:cs="Arial"/>
          <w:sz w:val="22"/>
          <w:szCs w:val="22"/>
        </w:rPr>
        <w:br/>
      </w:r>
      <w:r w:rsidRPr="00D66135">
        <w:rPr>
          <w:rFonts w:ascii="Century Gothic" w:hAnsi="Century Gothic" w:cs="Arial"/>
          <w:b/>
          <w:bCs/>
          <w:sz w:val="22"/>
          <w:szCs w:val="22"/>
          <w:shd w:val="clear" w:color="auto" w:fill="FFFFFF"/>
        </w:rPr>
        <w:t>"</w:t>
      </w:r>
      <w:proofErr w:type="spellStart"/>
      <w:r w:rsidRPr="00D66135">
        <w:rPr>
          <w:rFonts w:ascii="Century Gothic" w:hAnsi="Century Gothic" w:cs="Arial"/>
          <w:b/>
          <w:bCs/>
          <w:iCs/>
          <w:sz w:val="22"/>
          <w:szCs w:val="22"/>
        </w:rPr>
        <w:t>xxxx</w:t>
      </w:r>
      <w:proofErr w:type="spellEnd"/>
      <w:r w:rsidRPr="00D66135">
        <w:rPr>
          <w:rFonts w:ascii="Century Gothic" w:hAnsi="Century Gothic" w:cs="Arial"/>
          <w:b/>
          <w:bCs/>
          <w:sz w:val="22"/>
          <w:szCs w:val="22"/>
          <w:shd w:val="clear" w:color="auto" w:fill="FFFFFF"/>
        </w:rPr>
        <w:t>"</w:t>
      </w:r>
      <w:r w:rsidRPr="00D66135">
        <w:rPr>
          <w:rFonts w:ascii="Century Gothic" w:hAnsi="Century Gothic" w:cs="Arial"/>
          <w:sz w:val="22"/>
          <w:szCs w:val="22"/>
          <w:shd w:val="clear" w:color="auto" w:fill="FFFFFF"/>
        </w:rPr>
        <w:t xml:space="preserve"> </w:t>
      </w:r>
      <w:r w:rsidRPr="00D66135">
        <w:rPr>
          <w:rFonts w:ascii="Century Gothic" w:hAnsi="Century Gothic" w:cs="Arial"/>
          <w:sz w:val="22"/>
          <w:szCs w:val="22"/>
        </w:rPr>
        <w:t>la Entidad adjudicó el proceso al Contratista.</w:t>
      </w:r>
    </w:p>
    <w:p w14:paraId="2DD56B83" w14:textId="77777777" w:rsidR="00D66135" w:rsidRPr="00D66135" w:rsidRDefault="00D66135" w:rsidP="00D66135">
      <w:pPr>
        <w:pStyle w:val="Prrafodelista"/>
        <w:ind w:left="786"/>
        <w:jc w:val="both"/>
        <w:rPr>
          <w:rFonts w:ascii="Century Gothic" w:hAnsi="Century Gothic" w:cs="Arial"/>
          <w:sz w:val="22"/>
          <w:szCs w:val="22"/>
        </w:rPr>
      </w:pPr>
    </w:p>
    <w:p w14:paraId="6F8A4539" w14:textId="77777777" w:rsidR="00D66135" w:rsidRPr="00D66135" w:rsidRDefault="00D66135" w:rsidP="00D66135">
      <w:pPr>
        <w:autoSpaceDE w:val="0"/>
        <w:autoSpaceDN w:val="0"/>
        <w:adjustRightInd w:val="0"/>
        <w:jc w:val="both"/>
        <w:rPr>
          <w:rFonts w:ascii="Century Gothic" w:hAnsi="Century Gothic" w:cs="Arial"/>
          <w:lang w:val="es-ES_tradnl"/>
        </w:rPr>
      </w:pPr>
      <w:r w:rsidRPr="00D66135">
        <w:rPr>
          <w:rFonts w:ascii="Century Gothic" w:hAnsi="Century Gothic" w:cs="Arial"/>
          <w:lang w:val="es-ES_tradnl"/>
        </w:rPr>
        <w:t xml:space="preserve">Con base en las anteriores consideraciones, la Entidad y el Contratista (individualmente la “Parte”, conjuntamente las “Partes”), acuerdan que el presente Contrato se regirá por el manual de contratación de ADI E.S.P., el Código Civil y el Código de Comercio, y las normas que las modifiquen o sustituyan, además de las </w:t>
      </w:r>
      <w:r w:rsidRPr="00D66135">
        <w:rPr>
          <w:rFonts w:ascii="Century Gothic" w:hAnsi="Century Gothic" w:cs="Arial"/>
          <w:lang w:val="es-ES_tradnl"/>
        </w:rPr>
        <w:lastRenderedPageBreak/>
        <w:t>adicionales que resulten aplicables a la materia. En desarrollo de lo anterior, acuerdan las siguientes cláusulas:</w:t>
      </w:r>
    </w:p>
    <w:p w14:paraId="268E843C"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DEFINICIONES</w:t>
      </w:r>
    </w:p>
    <w:p w14:paraId="4473B442"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5D7263D"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Los términos definidos son utilizados en singular y en plural de acuerdo como lo requiera el contexto en el cual son utilizados. Los términos no definidos deben entenderse de acuerdo con su significado natural y obvio.</w:t>
      </w:r>
    </w:p>
    <w:p w14:paraId="49E2B8F8"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OBJETO</w:t>
      </w:r>
    </w:p>
    <w:p w14:paraId="19DECE86"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13A5A8A6" w14:textId="4DE3B913" w:rsidR="00D66135" w:rsidRPr="00D66135" w:rsidRDefault="00D66135" w:rsidP="00D66135">
      <w:pPr>
        <w:jc w:val="both"/>
        <w:rPr>
          <w:rFonts w:ascii="Century Gothic" w:hAnsi="Century Gothic" w:cs="Arial"/>
          <w:b/>
        </w:rPr>
      </w:pPr>
      <w:r w:rsidRPr="00D66135">
        <w:rPr>
          <w:rFonts w:ascii="Century Gothic" w:hAnsi="Century Gothic" w:cs="Arial"/>
          <w:lang w:val="es-ES_tradnl"/>
        </w:rPr>
        <w:t xml:space="preserve">El objeto del Contrato es: </w:t>
      </w:r>
      <w:r w:rsidRPr="00D66135">
        <w:rPr>
          <w:rFonts w:ascii="Century Gothic" w:hAnsi="Century Gothic" w:cs="Arial"/>
          <w:b/>
        </w:rPr>
        <w:t>“</w:t>
      </w:r>
      <w:r w:rsidR="00F12FC4" w:rsidRPr="00F12FC4">
        <w:rPr>
          <w:rFonts w:ascii="Century Gothic" w:hAnsi="Century Gothic" w:cs="Arial"/>
          <w:b/>
          <w:color w:val="000000"/>
        </w:rPr>
        <w:t>MEJORAMIENTO DE LA INFRAESTRUCTURA EDUCATIVA EN LAS INSTITUCIONES: ESCUELA RURAL DE YACÁ-YACÁ, ESCUELA RURAL WASAY (VAUPÉS MEDIO), INTERNADO RURAL DE PUEBLO NUEVO, ESCUELA RURAL PUERTO VAUPÉS, COLEGIO DEPARTAMENTAL DE TARAIRA (INTERNADO) Y COLEGIO PLURIÉTNICO DE CARURÚ (INTERNADO), UBICADAS EN LOS MUNICIPIOS DE MITÚ, TARAIRA Y CARURÚ, DEPARTAMENTO DEL VAUPÉS</w:t>
      </w:r>
      <w:r w:rsidRPr="00D66135">
        <w:rPr>
          <w:rFonts w:ascii="Century Gothic" w:hAnsi="Century Gothic" w:cs="Arial"/>
          <w:b/>
        </w:rPr>
        <w:t>”</w:t>
      </w:r>
    </w:p>
    <w:p w14:paraId="5543A419" w14:textId="77777777" w:rsidR="00D66135" w:rsidRPr="00D66135" w:rsidRDefault="00D66135" w:rsidP="00D66135">
      <w:pPr>
        <w:pStyle w:val="clusulas"/>
        <w:spacing w:before="0" w:after="0"/>
        <w:ind w:left="426"/>
        <w:rPr>
          <w:rFonts w:ascii="Century Gothic" w:hAnsi="Century Gothic" w:cs="Arial"/>
          <w:sz w:val="22"/>
          <w:lang w:val="es-ES_tradnl"/>
        </w:rPr>
      </w:pPr>
      <w:r w:rsidRPr="00D66135">
        <w:rPr>
          <w:rFonts w:ascii="Century Gothic" w:hAnsi="Century Gothic" w:cs="Arial"/>
          <w:sz w:val="22"/>
          <w:lang w:val="es-ES_tradnl"/>
        </w:rPr>
        <w:t>ALCANCE DEL OBJETO</w:t>
      </w:r>
    </w:p>
    <w:p w14:paraId="1EFB2AFA" w14:textId="77777777" w:rsidR="00D66135" w:rsidRPr="00D66135" w:rsidRDefault="00D66135" w:rsidP="00D66135">
      <w:pPr>
        <w:pStyle w:val="clusulas"/>
        <w:numPr>
          <w:ilvl w:val="0"/>
          <w:numId w:val="0"/>
        </w:numPr>
        <w:spacing w:before="0" w:after="0"/>
        <w:ind w:left="720"/>
        <w:rPr>
          <w:rFonts w:ascii="Century Gothic" w:hAnsi="Century Gothic" w:cs="Arial"/>
          <w:sz w:val="22"/>
          <w:lang w:val="es-ES_tradnl"/>
        </w:rPr>
      </w:pPr>
    </w:p>
    <w:p w14:paraId="24AC6EC5" w14:textId="0F3836AE"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El Contratista deberá desarrollar el objeto del Contrato de conformidad con las especificaciones y características técnicas señaladas en los Documentos </w:t>
      </w:r>
      <w:r w:rsidR="00595991">
        <w:rPr>
          <w:rFonts w:ascii="Century Gothic" w:hAnsi="Century Gothic" w:cs="Arial"/>
          <w:lang w:val="es-ES_tradnl"/>
        </w:rPr>
        <w:t>del Proceso de Invitación PR-0</w:t>
      </w:r>
      <w:r w:rsidR="00F12FC4">
        <w:rPr>
          <w:rFonts w:ascii="Century Gothic" w:hAnsi="Century Gothic" w:cs="Arial"/>
          <w:lang w:val="es-ES_tradnl"/>
        </w:rPr>
        <w:t>06</w:t>
      </w:r>
      <w:r w:rsidRPr="00D66135">
        <w:rPr>
          <w:rFonts w:ascii="Century Gothic" w:hAnsi="Century Gothic" w:cs="Arial"/>
          <w:lang w:val="es-ES_tradnl"/>
        </w:rPr>
        <w:t>-202</w:t>
      </w:r>
      <w:r w:rsidR="00F12FC4">
        <w:rPr>
          <w:rFonts w:ascii="Century Gothic" w:hAnsi="Century Gothic" w:cs="Arial"/>
          <w:lang w:val="es-ES_tradnl"/>
        </w:rPr>
        <w:t>6</w:t>
      </w:r>
      <w:r w:rsidRPr="00D66135">
        <w:rPr>
          <w:rFonts w:ascii="Century Gothic" w:hAnsi="Century Gothic" w:cs="Arial"/>
          <w:lang w:val="es-ES_tradnl"/>
        </w:rPr>
        <w:t>, los cuales hacen parte integral del presente contrato.</w:t>
      </w:r>
    </w:p>
    <w:p w14:paraId="06224D0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 xml:space="preserve">El Contratista se obliga para con la Entidad a ejecutar, a los precios cotizados en la propuesta y con sus propios medios: materiales, maquinaria, laboratorios, equipos y personal, en forma independiente y con plena autonomía técnica y administrativa, hasta su total terminación y aceptación final, las cantidades de obra que se detallan en su propuesta económica, conforme lo señaló en el Formulario 1 – Formulario de Presupuesto Oficial y las correcciones realizadas por la Dirección de Planeación y Proyectos en la evaluación del proceso. </w:t>
      </w:r>
    </w:p>
    <w:p w14:paraId="6CF156EF"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y la Entidad contratante asumen de forma obligatoria los riesgos previsibles identificados y plasmados en el Pliego de Condiciones, aceptados por el Contratista con la presentación de su propuesta.</w:t>
      </w:r>
    </w:p>
    <w:p w14:paraId="01A10FC8"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CLÁUSULA 4. PLAZO DEL CONTRATO</w:t>
      </w:r>
    </w:p>
    <w:p w14:paraId="1AE71000" w14:textId="4ED54018" w:rsidR="00D66135" w:rsidRPr="00D66135" w:rsidRDefault="00D66135" w:rsidP="00D66135">
      <w:pPr>
        <w:jc w:val="both"/>
        <w:rPr>
          <w:rFonts w:ascii="Century Gothic" w:eastAsia="Arial" w:hAnsi="Century Gothic" w:cs="Arial"/>
          <w:lang w:val="es-ES_tradnl"/>
        </w:rPr>
      </w:pPr>
      <w:r w:rsidRPr="00D66135">
        <w:rPr>
          <w:rFonts w:ascii="Century Gothic" w:eastAsia="Arial" w:hAnsi="Century Gothic" w:cs="Arial"/>
          <w:lang w:val="es-ES_tradnl"/>
        </w:rPr>
        <w:t xml:space="preserve">El plazo para la ejecución del contrato será de </w:t>
      </w:r>
      <w:r w:rsidR="00F12FC4">
        <w:rPr>
          <w:rFonts w:ascii="Century Gothic" w:eastAsia="Arial" w:hAnsi="Century Gothic" w:cs="Arial"/>
          <w:b/>
          <w:lang w:val="es-ES_tradnl"/>
        </w:rPr>
        <w:t>ocho</w:t>
      </w:r>
      <w:r w:rsidR="0013390B">
        <w:rPr>
          <w:rFonts w:ascii="Century Gothic" w:eastAsia="Arial" w:hAnsi="Century Gothic" w:cs="Arial"/>
          <w:b/>
          <w:lang w:val="es-ES_tradnl"/>
        </w:rPr>
        <w:t xml:space="preserve"> (</w:t>
      </w:r>
      <w:r w:rsidR="00F12FC4">
        <w:rPr>
          <w:rFonts w:ascii="Century Gothic" w:eastAsia="Arial" w:hAnsi="Century Gothic" w:cs="Arial"/>
          <w:b/>
          <w:lang w:val="es-ES_tradnl"/>
        </w:rPr>
        <w:t>8</w:t>
      </w:r>
      <w:r w:rsidRPr="004E18B6">
        <w:rPr>
          <w:rFonts w:ascii="Century Gothic" w:eastAsia="Arial" w:hAnsi="Century Gothic" w:cs="Arial"/>
          <w:b/>
          <w:lang w:val="es-ES_tradnl"/>
        </w:rPr>
        <w:t>) MESES</w:t>
      </w:r>
      <w:r w:rsidRPr="00D66135">
        <w:rPr>
          <w:rFonts w:ascii="Century Gothic" w:eastAsia="Arial" w:hAnsi="Century Gothic" w:cs="Arial"/>
          <w:lang w:val="es-ES_tradnl"/>
        </w:rPr>
        <w:t>, previo cumplimiento de los requisitos de perfeccionamiento y ejecución contados a partir del acta de inicio.</w:t>
      </w:r>
    </w:p>
    <w:p w14:paraId="2D5D8726" w14:textId="77777777" w:rsidR="00D66135" w:rsidRPr="00D66135" w:rsidRDefault="00D66135" w:rsidP="00D66135">
      <w:pPr>
        <w:rPr>
          <w:rFonts w:ascii="Century Gothic" w:hAnsi="Century Gothic" w:cs="Arial"/>
          <w:b/>
          <w:bCs/>
        </w:rPr>
      </w:pPr>
      <w:r w:rsidRPr="00D66135">
        <w:rPr>
          <w:rFonts w:ascii="Century Gothic" w:hAnsi="Century Gothic" w:cs="Arial"/>
          <w:b/>
          <w:bCs/>
        </w:rPr>
        <w:lastRenderedPageBreak/>
        <w:t xml:space="preserve">CLÁUSULA 5. VALOR DEL CONTRATO </w:t>
      </w:r>
    </w:p>
    <w:p w14:paraId="78169627" w14:textId="7C586886" w:rsidR="00D66135" w:rsidRPr="00D66135" w:rsidRDefault="00D66135" w:rsidP="00D66135">
      <w:pPr>
        <w:jc w:val="both"/>
        <w:rPr>
          <w:rFonts w:ascii="Century Gothic" w:hAnsi="Century Gothic" w:cs="Arial"/>
        </w:rPr>
      </w:pPr>
      <w:r w:rsidRPr="00D66135">
        <w:rPr>
          <w:rFonts w:ascii="Century Gothic" w:hAnsi="Century Gothic" w:cs="Arial"/>
        </w:rPr>
        <w:t>El valor del Contrato es por la suma de</w:t>
      </w:r>
      <w:r w:rsidRPr="00D66135">
        <w:rPr>
          <w:rFonts w:ascii="Century Gothic" w:hAnsi="Century Gothic"/>
        </w:rPr>
        <w:t xml:space="preserve"> </w:t>
      </w:r>
      <w:r w:rsidR="008759B6" w:rsidRPr="00D543E2">
        <w:rPr>
          <w:rFonts w:ascii="Century Gothic" w:hAnsi="Century Gothic" w:cs="Arial"/>
          <w:b/>
          <w:bCs/>
        </w:rPr>
        <w:t xml:space="preserve">CINCO MIL NOVECIENTOS OCHENTA MILLONES QUINIENTOS VEINTIUN MIL SEISCIENTOS NOVENTA Y SIETE PESOS M/CTE </w:t>
      </w:r>
      <w:r w:rsidR="008759B6" w:rsidRPr="00D543E2">
        <w:rPr>
          <w:rFonts w:ascii="Century Gothic" w:hAnsi="Century Gothic" w:cs="Arial"/>
          <w:b/>
          <w:bCs/>
          <w:color w:val="000000" w:themeColor="text1"/>
        </w:rPr>
        <w:t>(</w:t>
      </w:r>
      <w:r w:rsidR="008759B6" w:rsidRPr="00D543E2">
        <w:rPr>
          <w:rFonts w:ascii="Century Gothic" w:hAnsi="Century Gothic" w:cs="Arial"/>
          <w:b/>
          <w:bCs/>
        </w:rPr>
        <w:t xml:space="preserve">$ </w:t>
      </w:r>
      <w:r w:rsidR="008759B6" w:rsidRPr="00D543E2">
        <w:rPr>
          <w:rFonts w:ascii="Century Gothic" w:hAnsi="Century Gothic"/>
          <w:b/>
          <w:bCs/>
        </w:rPr>
        <w:t>5.980.521.697,00</w:t>
      </w:r>
      <w:r w:rsidR="008759B6" w:rsidRPr="00D543E2">
        <w:rPr>
          <w:rFonts w:ascii="Century Gothic" w:hAnsi="Century Gothic" w:cs="Arial"/>
          <w:b/>
          <w:bCs/>
        </w:rPr>
        <w:t>)</w:t>
      </w:r>
      <w:r w:rsidRPr="00D66135">
        <w:rPr>
          <w:rFonts w:ascii="Century Gothic" w:hAnsi="Century Gothic" w:cs="Arial"/>
        </w:rPr>
        <w:t>, suma que se discrimina de la siguiente manera:</w:t>
      </w:r>
    </w:p>
    <w:p w14:paraId="158B5A75" w14:textId="77777777" w:rsidR="00D66135" w:rsidRPr="00D66135" w:rsidRDefault="00D66135" w:rsidP="00D66135">
      <w:pPr>
        <w:rPr>
          <w:rFonts w:ascii="Century Gothic" w:hAnsi="Century Gothic" w:cs="Arial"/>
        </w:rPr>
      </w:pPr>
      <w:r w:rsidRPr="00D66135">
        <w:rPr>
          <w:rFonts w:ascii="Century Gothic" w:hAnsi="Century Gothic" w:cs="Arial"/>
        </w:rPr>
        <w:t>El Contratista, con la suscripción del Contrato, acepta que en el evento en que el valor total a pagar tenga centavos, estos se ajusten o aproximen al peso, ya sea por exceso o por defecto, si la suma es mayor o menor a 50 centavos. Lo anterior, sin que sobrepase el valor total establecido en el presente Contrato.</w:t>
      </w:r>
    </w:p>
    <w:p w14:paraId="1E19F52D"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CLÁUSULA 6. ANTICIPO Y/O PAGO ANTICIPADO</w:t>
      </w:r>
    </w:p>
    <w:p w14:paraId="644FC775" w14:textId="77777777" w:rsidR="004E18B6" w:rsidRDefault="004E18B6" w:rsidP="004E18B6">
      <w:pPr>
        <w:jc w:val="both"/>
        <w:rPr>
          <w:rFonts w:ascii="Century Gothic" w:hAnsi="Century Gothic" w:cs="Arial"/>
        </w:rPr>
      </w:pPr>
      <w:r w:rsidRPr="002836BE">
        <w:rPr>
          <w:rFonts w:ascii="Century Gothic" w:hAnsi="Century Gothic" w:cs="Arial"/>
          <w:b/>
        </w:rPr>
        <w:t>ANTICIPO:</w:t>
      </w:r>
      <w:r w:rsidRPr="002836BE">
        <w:rPr>
          <w:rFonts w:ascii="Century Gothic" w:hAnsi="Century Gothic" w:cs="Arial"/>
        </w:rPr>
        <w:t xml:space="preserve"> Se dará un anticipo equivalente al </w:t>
      </w:r>
      <w:r>
        <w:rPr>
          <w:rFonts w:ascii="Century Gothic" w:hAnsi="Century Gothic" w:cs="Arial"/>
        </w:rPr>
        <w:t>cincuenta</w:t>
      </w:r>
      <w:r w:rsidRPr="002836BE">
        <w:rPr>
          <w:rFonts w:ascii="Century Gothic" w:hAnsi="Century Gothic" w:cs="Arial"/>
        </w:rPr>
        <w:t xml:space="preserve"> por ciento (</w:t>
      </w:r>
      <w:r>
        <w:rPr>
          <w:rFonts w:ascii="Century Gothic" w:hAnsi="Century Gothic" w:cs="Arial"/>
        </w:rPr>
        <w:t>5</w:t>
      </w:r>
      <w:r w:rsidRPr="002836BE">
        <w:rPr>
          <w:rFonts w:ascii="Century Gothic" w:hAnsi="Century Gothic" w:cs="Arial"/>
        </w:rPr>
        <w:t>0%) del valor total del contrato.</w:t>
      </w:r>
    </w:p>
    <w:p w14:paraId="76832BB5" w14:textId="0955C4B2" w:rsidR="004E18B6" w:rsidRPr="002836BE" w:rsidRDefault="004E18B6" w:rsidP="004E18B6">
      <w:pPr>
        <w:jc w:val="both"/>
        <w:rPr>
          <w:rFonts w:ascii="Century Gothic" w:hAnsi="Century Gothic" w:cs="Arial"/>
        </w:rPr>
      </w:pPr>
      <w:r w:rsidRPr="002836BE">
        <w:rPr>
          <w:rFonts w:ascii="Century Gothic" w:hAnsi="Century Gothic" w:cs="Arial"/>
        </w:rPr>
        <w:t xml:space="preserve">Teniendo como presente que la realización de la obra, objeto de este contrato se desarrollará en una zona de </w:t>
      </w:r>
      <w:r>
        <w:rPr>
          <w:rFonts w:ascii="Century Gothic" w:hAnsi="Century Gothic" w:cs="Arial"/>
        </w:rPr>
        <w:t>acceso intermedio</w:t>
      </w:r>
      <w:r w:rsidRPr="002836BE">
        <w:rPr>
          <w:rFonts w:ascii="Century Gothic" w:hAnsi="Century Gothic" w:cs="Arial"/>
        </w:rPr>
        <w:t xml:space="preserve">, lo que implica </w:t>
      </w:r>
      <w:r>
        <w:rPr>
          <w:rFonts w:ascii="Century Gothic" w:hAnsi="Century Gothic" w:cs="Arial"/>
        </w:rPr>
        <w:t>ciertas</w:t>
      </w:r>
      <w:r w:rsidRPr="002836BE">
        <w:rPr>
          <w:rFonts w:ascii="Century Gothic" w:hAnsi="Century Gothic" w:cs="Arial"/>
        </w:rPr>
        <w:t xml:space="preserve"> exigencias en materia de transporte, logística y aprovisionamiento. Estas condiciones requieren que el contratista cuente con los recursos financieros suficientes para movilizar de manera anticipada maquinaria, materiales, insumos y personal especializado, garantizando así el inicio oportuno y continuo de las actividades.</w:t>
      </w:r>
    </w:p>
    <w:p w14:paraId="65D591DA" w14:textId="7F58B647" w:rsidR="004E18B6" w:rsidRPr="002836BE" w:rsidRDefault="004E18B6" w:rsidP="004E18B6">
      <w:pPr>
        <w:jc w:val="both"/>
        <w:rPr>
          <w:rFonts w:ascii="Century Gothic" w:hAnsi="Century Gothic" w:cs="Arial"/>
        </w:rPr>
      </w:pPr>
      <w:r w:rsidRPr="002836BE">
        <w:rPr>
          <w:rFonts w:ascii="Century Gothic" w:hAnsi="Century Gothic" w:cs="Arial"/>
        </w:rPr>
        <w:t>Asimismo, debido a la localización geográfica, resulta indispensable realizar compras y acopios iniciales de materiales en volúmenes significativos para evitar sobrecostos y retrasos derivados de</w:t>
      </w:r>
      <w:r>
        <w:rPr>
          <w:rFonts w:ascii="Century Gothic" w:hAnsi="Century Gothic" w:cs="Arial"/>
        </w:rPr>
        <w:t xml:space="preserve">l acceso </w:t>
      </w:r>
      <w:r w:rsidRPr="002836BE">
        <w:rPr>
          <w:rFonts w:ascii="Century Gothic" w:hAnsi="Century Gothic" w:cs="Arial"/>
        </w:rPr>
        <w:t xml:space="preserve">y limitaciones en la cadena de suministro. El anticipo del </w:t>
      </w:r>
      <w:r>
        <w:rPr>
          <w:rFonts w:ascii="Century Gothic" w:hAnsi="Century Gothic" w:cs="Arial"/>
        </w:rPr>
        <w:t>5</w:t>
      </w:r>
      <w:r w:rsidRPr="002836BE">
        <w:rPr>
          <w:rFonts w:ascii="Century Gothic" w:hAnsi="Century Gothic" w:cs="Arial"/>
        </w:rPr>
        <w:t>0% permitirá cubrir estas necesidades técnicas y logísticas, asegurando la ejecución eficiente de la obra y la mitigación de riesgos asociados a posibles interrupciones o incumplimientos.</w:t>
      </w:r>
    </w:p>
    <w:p w14:paraId="3479FD5F" w14:textId="77777777" w:rsidR="004E18B6" w:rsidRDefault="004E18B6" w:rsidP="004E18B6">
      <w:pPr>
        <w:jc w:val="both"/>
        <w:rPr>
          <w:rFonts w:ascii="Century Gothic" w:hAnsi="Century Gothic" w:cs="Arial"/>
        </w:rPr>
      </w:pPr>
      <w:r w:rsidRPr="002836BE">
        <w:rPr>
          <w:rFonts w:ascii="Century Gothic" w:hAnsi="Century Gothic" w:cs="Arial"/>
        </w:rPr>
        <w:t xml:space="preserve">En consecuencia, y atendiendo a la naturaleza particular de la obra, se justifica de manera la autorización del giro de anticipo del </w:t>
      </w:r>
      <w:r>
        <w:rPr>
          <w:rFonts w:ascii="Century Gothic" w:hAnsi="Century Gothic" w:cs="Arial"/>
        </w:rPr>
        <w:t>cincuenta</w:t>
      </w:r>
      <w:r w:rsidRPr="002836BE">
        <w:rPr>
          <w:rFonts w:ascii="Century Gothic" w:hAnsi="Century Gothic" w:cs="Arial"/>
        </w:rPr>
        <w:t xml:space="preserve"> por ciento (</w:t>
      </w:r>
      <w:r>
        <w:rPr>
          <w:rFonts w:ascii="Century Gothic" w:hAnsi="Century Gothic" w:cs="Arial"/>
        </w:rPr>
        <w:t>5</w:t>
      </w:r>
      <w:r w:rsidRPr="002836BE">
        <w:rPr>
          <w:rFonts w:ascii="Century Gothic" w:hAnsi="Century Gothic" w:cs="Arial"/>
        </w:rPr>
        <w:t>0%), en aras de garantizar la viabilidad, continuidad y éxito del proyecto, y a su vez se garantice la satisfacción de la necesidad por mandato constitucional y legal</w:t>
      </w:r>
    </w:p>
    <w:p w14:paraId="6C8F6B73" w14:textId="46F9FC81" w:rsidR="00D66135" w:rsidRPr="00D66135" w:rsidRDefault="00D66135" w:rsidP="004E18B6">
      <w:pPr>
        <w:jc w:val="both"/>
        <w:rPr>
          <w:rFonts w:ascii="Century Gothic" w:hAnsi="Century Gothic" w:cs="Arial"/>
          <w:b/>
          <w:bCs/>
        </w:rPr>
      </w:pPr>
      <w:r w:rsidRPr="00D66135">
        <w:rPr>
          <w:rFonts w:ascii="Century Gothic" w:hAnsi="Century Gothic" w:cs="Arial"/>
          <w:b/>
          <w:bCs/>
        </w:rPr>
        <w:t xml:space="preserve">6.1. Requisitos: </w:t>
      </w:r>
    </w:p>
    <w:p w14:paraId="551A0CF8"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Su tramité se hará previo cumplimiento de los siguientes requisitos: </w:t>
      </w:r>
    </w:p>
    <w:p w14:paraId="6370590A"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Cumplimientos de los requisitos previos (Pólizas).</w:t>
      </w:r>
    </w:p>
    <w:p w14:paraId="6814B164"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Presentación de plan de inversión aprobado por la supervisión y/o interventoría.</w:t>
      </w:r>
    </w:p>
    <w:p w14:paraId="7CE64495"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Cuenta de cobro </w:t>
      </w:r>
    </w:p>
    <w:p w14:paraId="28E2009E"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lastRenderedPageBreak/>
        <w:t>Acta de inicio</w:t>
      </w:r>
    </w:p>
    <w:p w14:paraId="013E63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Cronograma aprobado por la supervisión y/o interventoría </w:t>
      </w:r>
    </w:p>
    <w:p w14:paraId="518A3DE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Certificación Bancaria </w:t>
      </w:r>
    </w:p>
    <w:p w14:paraId="3F748860" w14:textId="77777777" w:rsidR="00D66135" w:rsidRPr="00D66135" w:rsidRDefault="00D66135" w:rsidP="00D66135">
      <w:pPr>
        <w:pStyle w:val="Prrafodelista"/>
        <w:numPr>
          <w:ilvl w:val="0"/>
          <w:numId w:val="23"/>
        </w:numPr>
        <w:jc w:val="both"/>
        <w:rPr>
          <w:rFonts w:ascii="Century Gothic" w:hAnsi="Century Gothic" w:cs="Arial"/>
          <w:sz w:val="22"/>
        </w:rPr>
      </w:pPr>
      <w:r w:rsidRPr="00D66135">
        <w:rPr>
          <w:rFonts w:ascii="Century Gothic" w:hAnsi="Century Gothic" w:cs="Arial"/>
          <w:sz w:val="22"/>
        </w:rPr>
        <w:t xml:space="preserve">RUT </w:t>
      </w:r>
    </w:p>
    <w:p w14:paraId="74A0B38C"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Certificado de existencia y representación legal y/o registro mercantil</w:t>
      </w:r>
    </w:p>
    <w:p w14:paraId="5414F88B" w14:textId="77777777" w:rsidR="00D66135" w:rsidRPr="00D66135" w:rsidRDefault="00D66135" w:rsidP="00D66135">
      <w:pPr>
        <w:pStyle w:val="Prrafodelista"/>
        <w:numPr>
          <w:ilvl w:val="0"/>
          <w:numId w:val="23"/>
        </w:numPr>
        <w:rPr>
          <w:rFonts w:ascii="Century Gothic" w:hAnsi="Century Gothic" w:cs="Arial"/>
          <w:sz w:val="22"/>
        </w:rPr>
      </w:pPr>
      <w:r w:rsidRPr="00D66135">
        <w:rPr>
          <w:rFonts w:ascii="Century Gothic" w:hAnsi="Century Gothic" w:cs="Arial"/>
          <w:sz w:val="22"/>
        </w:rPr>
        <w:t>Certificación por parte de contador del pago de parafiscales.</w:t>
      </w:r>
    </w:p>
    <w:p w14:paraId="438FE1E9" w14:textId="77777777" w:rsidR="00D66135" w:rsidRPr="00D66135" w:rsidRDefault="00D66135" w:rsidP="00D66135">
      <w:pPr>
        <w:pStyle w:val="Prrafodelista"/>
        <w:jc w:val="both"/>
        <w:rPr>
          <w:rFonts w:ascii="Century Gothic" w:hAnsi="Century Gothic" w:cs="Arial"/>
        </w:rPr>
      </w:pPr>
    </w:p>
    <w:p w14:paraId="01DA7354" w14:textId="77777777" w:rsidR="00D66135" w:rsidRPr="00D66135" w:rsidRDefault="00D66135" w:rsidP="00D66135">
      <w:pPr>
        <w:jc w:val="both"/>
        <w:rPr>
          <w:rFonts w:ascii="Century Gothic" w:hAnsi="Century Gothic" w:cs="Arial"/>
        </w:rPr>
      </w:pPr>
      <w:r w:rsidRPr="00D66135">
        <w:rPr>
          <w:rFonts w:ascii="Century Gothic" w:hAnsi="Century Gothic" w:cs="Arial"/>
        </w:rPr>
        <w:t>EL CONTRATISTA deberá́ invertir, en forma directa y de manera inequívoca, el anticipo en el objeto contractual, con sujeción al plan de manejo e inversión. Los recursos del anticipo serán utilizados en materiales, insumos, equipos y/o herramientas. ADI E.S.P., no aceptará como gasto amortizable de anticipo los relacionados con la legalización del contrato (pólizas, publicaciones, etc.), El flujo de inversión podrá incluir pagos de mano de obra, impuestos, gastos administrativos y operativos, sujetos a verificación por parte de la interventoría y la supervisión del contrato.</w:t>
      </w:r>
    </w:p>
    <w:p w14:paraId="3486FC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 permitirle a la interventoría, sin ningún tipo de restricción, la revisión permanente del flujo de fondos. </w:t>
      </w:r>
    </w:p>
    <w:p w14:paraId="398495E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deberá́ rendir a la interventoría un informe mensual de gastos contra la cuenta, incluyendo los soportes de estos (según el manual de Interventoría) y anexando copia del extracto de dicha cuenta. </w:t>
      </w:r>
    </w:p>
    <w:p w14:paraId="2E7783B4"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6.2. Sistema de pago</w:t>
      </w:r>
    </w:p>
    <w:p w14:paraId="3A04607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sistema de pago es por PRECIOS UNITARIOS FIJOS SIN FÓRMULA DE AJUSTE. En consecuencia, el valor definitivo del contrato será́ la suma de los resultados que se obtengan al multiplicar las cantidades ejecutadas por EL CONTRATISTA y recibidas por la interventoría a su entera satisfacción, por los valores o precios unitarios fijos para el respectivo ítem según los precios presentados por el contratista. EL CONTRATISTA no podrá́ superar en su ejecución el presupuesto asignado por la Entidad. </w:t>
      </w:r>
    </w:p>
    <w:p w14:paraId="54F67BEB"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ADI E.S.P., no reconocerá́, por consiguiente, ningún reajuste realizado por el Contratista en relación con los costos, gastos o actividades adicionales que aquel requería para la ejecución del contrato y que fueron previsibles al momento de la presentación de la oferta. </w:t>
      </w:r>
    </w:p>
    <w:p w14:paraId="0EFCBE6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Por lo anterior, el valor pactado incluye todos los gastos directos e indirectos derivados u originados de la celebración, ejecución y liquidación del contrato, la totalidad de los tributos y/o deducciones a que haya lugar; la remuneración para </w:t>
      </w:r>
      <w:r w:rsidRPr="00D66135">
        <w:rPr>
          <w:rFonts w:ascii="Century Gothic" w:hAnsi="Century Gothic" w:cs="Arial"/>
        </w:rPr>
        <w:lastRenderedPageBreak/>
        <w:t xml:space="preserve">el Contratista, los gastos de administración, salarios, prestaciones sociales e indemnizaciones del personal, incrementos salariales y prestacionales; desplazamientos, transporte en general, alojamiento, alimentación honorarios y asesorías en actividades relacionadas con la ejecución del contrato; computadores, licencias de utilización de software, toda clase de equipos necesarios por parte del constructor; imprevistos; y en general, todos los costos en los que deba incurrir el Contratista para el cabal cumplimiento de la ejecución del contrato. </w:t>
      </w:r>
    </w:p>
    <w:p w14:paraId="1121AC6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aportes para la ejecución de los contratos que se rijan por el manual de contratación de ADI E.S.P, serán manejados a través de una cuenta de ahorro de manejo conjunto apertura da en una entidad vigilada por la Superintendencia Financiera de Colombia, donde firman (autorizan) las partes y tiene destinación específica, dicha cuenta se apertura con el NIT del contratista. </w:t>
      </w:r>
    </w:p>
    <w:p w14:paraId="53DF67E5"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Esta cuenta de manejo conjunto deberá ser una cuenta de ahorros remunerada, con el propósito de que estos dineros generen algún tipo de rentabilidad a ADI SAS ESP. </w:t>
      </w:r>
    </w:p>
    <w:p w14:paraId="3CA1A7C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Los siguientes serán los lineamientos para la apertura de dichas cuentas: </w:t>
      </w:r>
    </w:p>
    <w:p w14:paraId="20AEC3EE" w14:textId="77777777" w:rsidR="00D66135" w:rsidRPr="00D66135" w:rsidRDefault="00D66135" w:rsidP="00D66135">
      <w:pPr>
        <w:jc w:val="both"/>
        <w:rPr>
          <w:rFonts w:ascii="Century Gothic" w:hAnsi="Century Gothic" w:cs="Arial"/>
          <w:b/>
          <w:bCs/>
        </w:rPr>
      </w:pPr>
      <w:r w:rsidRPr="00D66135">
        <w:rPr>
          <w:rFonts w:ascii="Century Gothic" w:hAnsi="Century Gothic" w:cs="Arial"/>
          <w:b/>
          <w:bCs/>
        </w:rPr>
        <w:t xml:space="preserve">DOCUMENTOS NECESARIOS: </w:t>
      </w:r>
    </w:p>
    <w:p w14:paraId="6B9F493D"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1. Memorando firmado por el Interventor/supervisor del contrato, dirigido al director del área de financiera que ordenará en la cuenta de manejo conjunta, con copia a la Tesorera, donde se indica: </w:t>
      </w:r>
    </w:p>
    <w:p w14:paraId="58C9A9D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objeto del contrato. </w:t>
      </w:r>
    </w:p>
    <w:p w14:paraId="4B8465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número y año del Contrato. </w:t>
      </w:r>
    </w:p>
    <w:p w14:paraId="31408B1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ordenador de la cuenta de manejo conjunto y número telefónico para su ubicación. </w:t>
      </w:r>
    </w:p>
    <w:p w14:paraId="14257D8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Nombre completo del interventor y/o supervisor del contrato, y número telefónico para su ubicación. </w:t>
      </w:r>
    </w:p>
    <w:p w14:paraId="7D4D5B0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2. El Contratista será quien gestionará la apertura de la cuenta, en tal sentido es él quien elaborará las cartas, diligenciará formularios y todo lo que conlleva dicha apertura. </w:t>
      </w:r>
    </w:p>
    <w:p w14:paraId="1BAA74E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3.</w:t>
      </w:r>
      <w:r w:rsidRPr="00D66135">
        <w:rPr>
          <w:rFonts w:ascii="Century Gothic" w:hAnsi="Century Gothic" w:cs="Arial"/>
          <w:b/>
          <w:bCs/>
          <w:lang w:val="es-MX"/>
        </w:rPr>
        <w:t xml:space="preserve"> </w:t>
      </w:r>
      <w:r w:rsidRPr="00D66135">
        <w:rPr>
          <w:rFonts w:ascii="Century Gothic" w:hAnsi="Century Gothic" w:cs="Arial"/>
          <w:lang w:val="es-MX"/>
        </w:rPr>
        <w:t xml:space="preserve">La cuenta de ahorros se abrirá a nombre del Contratista, seguida del nombre “ADI E.S.P.”, número del contrato y NIT del Contratista, ejemplo: “JOSE MOLANO – </w:t>
      </w:r>
      <w:r w:rsidRPr="00D66135">
        <w:rPr>
          <w:rFonts w:ascii="Century Gothic" w:hAnsi="Century Gothic" w:cs="Arial"/>
          <w:lang w:val="es-MX"/>
        </w:rPr>
        <w:lastRenderedPageBreak/>
        <w:t xml:space="preserve">ADI E.S.P., CONTRATO No. 000/2023, NIT 123456789” cuando el sistema de los establecimientos bancarios así lo permita. </w:t>
      </w:r>
    </w:p>
    <w:p w14:paraId="7553E63C"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Tener en cuenta que siempre irá el nombre del contratista antes del de ADI E.S.P. </w:t>
      </w:r>
    </w:p>
    <w:p w14:paraId="2EB4729A"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4. Una vez abierta la cuenta de ahorros, se debe solicitar al banco que certifique tal apertura, la cual será enviada al área de financiera - Tesorería de ADI E.S.P. </w:t>
      </w:r>
    </w:p>
    <w:p w14:paraId="5B9D3983"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 xml:space="preserve">5. Los rendimientos que genere la cuenta de ahorros de manejo conjunto, se trasladarán mensualmente a una cuenta a nombre de ADI SAS ESP previamente definida por el Área de financiera – Tesorería de ADI SAS ESP. Una vez obtenida la nota que generó esa operación, el interventor y/o supervisor del contrato enviará al Grupo de Tesorería copia de </w:t>
      </w:r>
      <w:proofErr w:type="gramStart"/>
      <w:r w:rsidRPr="00D66135">
        <w:rPr>
          <w:rFonts w:ascii="Century Gothic" w:hAnsi="Century Gothic" w:cs="Arial"/>
          <w:lang w:val="es-MX"/>
        </w:rPr>
        <w:t>la misma</w:t>
      </w:r>
      <w:proofErr w:type="gramEnd"/>
      <w:r w:rsidRPr="00D66135">
        <w:rPr>
          <w:rFonts w:ascii="Century Gothic" w:hAnsi="Century Gothic" w:cs="Arial"/>
          <w:lang w:val="es-MX"/>
        </w:rPr>
        <w:t xml:space="preserve"> con un oficio indicando valor, número de contrato y concepto del ingreso. </w:t>
      </w:r>
    </w:p>
    <w:p w14:paraId="39B43FF1" w14:textId="77777777" w:rsidR="00D66135" w:rsidRPr="00D66135" w:rsidRDefault="00D66135" w:rsidP="00D66135">
      <w:pPr>
        <w:jc w:val="both"/>
        <w:rPr>
          <w:rFonts w:ascii="Century Gothic" w:hAnsi="Century Gothic" w:cs="Arial"/>
          <w:lang w:val="es-MX"/>
        </w:rPr>
      </w:pPr>
      <w:r w:rsidRPr="00D66135">
        <w:rPr>
          <w:rFonts w:ascii="Century Gothic" w:hAnsi="Century Gothic" w:cs="Arial"/>
          <w:lang w:val="es-MX"/>
        </w:rPr>
        <w:t>6. Cuando se cancele una cuenta de ahorro de manejo conjunto y existan remanentes en la cuenta, estos serán de propiedad de ADI SAS ESP y se consignarán en la cuenta definida por la empresa. Se procederá de igual manera que en el punto 5.</w:t>
      </w:r>
    </w:p>
    <w:p w14:paraId="5305C2DD"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PRIMERO: AMORTIZACIÓN.</w:t>
      </w:r>
      <w:r w:rsidRPr="00D66135">
        <w:rPr>
          <w:rFonts w:ascii="Century Gothic" w:hAnsi="Century Gothic" w:cs="Arial"/>
        </w:rPr>
        <w:t xml:space="preserve"> Los dineros del anticipo se entregan al CONTRATISTA a título de mera tenencia y conservan su condición de Fondos de ADI E.S.P. hasta que sean amortizados durante la ejecución del contrato, sin superar el plazo de ejecución del contrato, momento hasta el cual su mal manejo y el cambio de su destinación dará́ lugar a las acciones legales correspondientes. </w:t>
      </w:r>
    </w:p>
    <w:p w14:paraId="1F11689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anticipo establecido, será́ amortizado mediante deducciones de las actas parciales, si- tuición que deberá́ ser controlada por la interventoría/supervisor. </w:t>
      </w:r>
    </w:p>
    <w:p w14:paraId="79E6F7B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porcentaje del valor entregado como anticipo, será́ amortizado con cada cuenta correspondiente a las actas parciales según avance de obra, en un porcentaje no menor al doble del porcentaje entregado a título de anticipo. En todo caso, el 100% del valor del anticipo deberá́ ser amortizado, al completar el 50% de la ejecución del presupuesto oficial o la oferta económica de la oferente seleccionada, lo cual debe ser evidenciado en el acta parcial y balance presupuestal de obra correspondiente. </w:t>
      </w:r>
    </w:p>
    <w:p w14:paraId="2CBA3FE3" w14:textId="77777777" w:rsidR="00D66135" w:rsidRPr="00D66135" w:rsidRDefault="00D66135" w:rsidP="00D66135">
      <w:pPr>
        <w:jc w:val="both"/>
        <w:rPr>
          <w:rFonts w:ascii="Century Gothic" w:hAnsi="Century Gothic" w:cs="Arial"/>
        </w:rPr>
      </w:pPr>
      <w:r w:rsidRPr="00D66135">
        <w:rPr>
          <w:rFonts w:ascii="Century Gothic" w:hAnsi="Century Gothic" w:cs="Arial"/>
          <w:b/>
          <w:bCs/>
        </w:rPr>
        <w:t>PARÁGRAFO SEGUNDO:</w:t>
      </w:r>
      <w:r w:rsidRPr="00D66135">
        <w:rPr>
          <w:rFonts w:ascii="Century Gothic" w:hAnsi="Century Gothic" w:cs="Arial"/>
        </w:rPr>
        <w:t xml:space="preserve"> La iniciación de las obras o el cumplimiento de cualquiera de las obligaciones contractuales no están supeditadas en ningún caso a la entrega del anticipo. ADI E.S.P. a través de la interventoría, revisará y aprobará los programas de inversión del anticipo de conformidad con el Manual de Interventoría y Supervisión de Contratos.</w:t>
      </w:r>
    </w:p>
    <w:p w14:paraId="0031ACA1"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lastRenderedPageBreak/>
        <w:t xml:space="preserve">CLÁUSULA 7. APROPIACIÓN PRESUPUESTAL </w:t>
      </w:r>
    </w:p>
    <w:p w14:paraId="0CB842B5"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pago de la suma estipulada en este contrato se sujetará a la apropiación presupuestal correspondiente y específicamente al Certificado de Disponibilidad Presupuestal:</w:t>
      </w:r>
    </w:p>
    <w:p w14:paraId="13E3BF4C"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t>CLÁUSULA 8. FORMA DE PAGO</w:t>
      </w:r>
    </w:p>
    <w:p w14:paraId="232E888A" w14:textId="77777777" w:rsidR="00D66135" w:rsidRPr="00D66135" w:rsidRDefault="00D66135" w:rsidP="00D66135">
      <w:pPr>
        <w:pStyle w:val="Default"/>
        <w:spacing w:line="240" w:lineRule="atLeast"/>
        <w:contextualSpacing/>
        <w:rPr>
          <w:rFonts w:ascii="Century Gothic" w:hAnsi="Century Gothic"/>
          <w:sz w:val="22"/>
          <w:szCs w:val="22"/>
          <w:lang w:val="es-MX"/>
        </w:rPr>
      </w:pPr>
      <w:r w:rsidRPr="00D66135">
        <w:rPr>
          <w:rFonts w:ascii="Century Gothic" w:hAnsi="Century Gothic"/>
          <w:sz w:val="22"/>
          <w:szCs w:val="22"/>
          <w:lang w:val="es-MX"/>
        </w:rPr>
        <w:t xml:space="preserve">ADI E.S.P. pagará al contratista el valor por el cual le fue aceptada la oferta, de acuerdo con la siguiente forma de pago: </w:t>
      </w:r>
    </w:p>
    <w:p w14:paraId="4B38DABB" w14:textId="77777777" w:rsidR="00D66135" w:rsidRPr="00D66135" w:rsidRDefault="00D66135" w:rsidP="00D66135">
      <w:pPr>
        <w:pStyle w:val="Default"/>
        <w:spacing w:line="240" w:lineRule="atLeast"/>
        <w:contextualSpacing/>
        <w:jc w:val="both"/>
        <w:rPr>
          <w:rFonts w:ascii="Century Gothic" w:hAnsi="Century Gothic"/>
          <w:b/>
          <w:bCs/>
          <w:noProof w:val="0"/>
          <w:color w:val="auto"/>
          <w:sz w:val="22"/>
          <w:szCs w:val="22"/>
          <w:lang w:val="es-ES_tradnl"/>
        </w:rPr>
      </w:pPr>
    </w:p>
    <w:p w14:paraId="5F2C09CB" w14:textId="77777777" w:rsidR="00D66135" w:rsidRPr="00F12FC4" w:rsidRDefault="00D66135" w:rsidP="00D66135">
      <w:pPr>
        <w:pStyle w:val="Default"/>
        <w:spacing w:line="240" w:lineRule="atLeast"/>
        <w:contextualSpacing/>
        <w:jc w:val="both"/>
        <w:rPr>
          <w:rFonts w:ascii="Century Gothic" w:hAnsi="Century Gothic"/>
          <w:bCs/>
          <w:color w:val="auto"/>
          <w:sz w:val="22"/>
          <w:szCs w:val="22"/>
          <w:lang w:val="es-CO"/>
        </w:rPr>
      </w:pPr>
      <w:r w:rsidRPr="00F12FC4">
        <w:rPr>
          <w:rFonts w:ascii="Century Gothic" w:hAnsi="Century Gothic"/>
          <w:b/>
          <w:bCs/>
          <w:color w:val="auto"/>
          <w:sz w:val="22"/>
          <w:szCs w:val="22"/>
          <w:lang w:val="es-CO"/>
        </w:rPr>
        <w:t>ACTAS PARCIALES. ADI E.S.P.,</w:t>
      </w:r>
      <w:r w:rsidRPr="00F12FC4">
        <w:rPr>
          <w:rFonts w:ascii="Century Gothic" w:hAnsi="Century Gothic"/>
          <w:bCs/>
          <w:color w:val="auto"/>
          <w:sz w:val="22"/>
          <w:szCs w:val="22"/>
          <w:lang w:val="es-CO"/>
        </w:rPr>
        <w:t xml:space="preserve"> realizará pagos parciales, hasta completar el noventa por ciento (90%) del valor del contrato, de acuerdo con el cronograma de ejecución aprobado por el supervisor.</w:t>
      </w:r>
    </w:p>
    <w:p w14:paraId="3780886A" w14:textId="77777777" w:rsidR="00D66135" w:rsidRPr="00F12FC4" w:rsidRDefault="00D66135" w:rsidP="00D66135">
      <w:pPr>
        <w:pStyle w:val="Default"/>
        <w:spacing w:line="240" w:lineRule="atLeast"/>
        <w:contextualSpacing/>
        <w:jc w:val="both"/>
        <w:rPr>
          <w:rFonts w:ascii="Century Gothic" w:hAnsi="Century Gothic"/>
          <w:bCs/>
          <w:color w:val="auto"/>
          <w:sz w:val="22"/>
          <w:szCs w:val="22"/>
          <w:lang w:val="es-CO"/>
        </w:rPr>
      </w:pPr>
    </w:p>
    <w:p w14:paraId="58FE11EA"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r w:rsidRPr="00F12FC4">
        <w:rPr>
          <w:rFonts w:ascii="Century Gothic" w:hAnsi="Century Gothic"/>
          <w:b/>
          <w:bCs/>
          <w:sz w:val="22"/>
          <w:szCs w:val="22"/>
          <w:lang w:val="es-CO"/>
        </w:rPr>
        <w:t>NOTA 1:</w:t>
      </w:r>
      <w:r w:rsidRPr="00F12FC4">
        <w:rPr>
          <w:rFonts w:ascii="Century Gothic" w:hAnsi="Century Gothic"/>
          <w:sz w:val="22"/>
          <w:szCs w:val="22"/>
          <w:lang w:val="es-CO"/>
        </w:rPr>
        <w:t xml:space="preserve"> En cada acta de avance parcial, se descontará por concepto de amortización del anticipo, un porcentaje no menor al entregado por la Entidad al CONTRATISTA. </w:t>
      </w:r>
    </w:p>
    <w:p w14:paraId="26021BD2"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p>
    <w:p w14:paraId="39F20AA6" w14:textId="77777777" w:rsidR="00D66135" w:rsidRPr="00F12FC4" w:rsidRDefault="00D66135" w:rsidP="00D66135">
      <w:pPr>
        <w:pStyle w:val="Default"/>
        <w:spacing w:line="240" w:lineRule="atLeast"/>
        <w:contextualSpacing/>
        <w:jc w:val="both"/>
        <w:rPr>
          <w:rFonts w:ascii="Century Gothic" w:hAnsi="Century Gothic"/>
          <w:sz w:val="22"/>
          <w:szCs w:val="22"/>
          <w:lang w:val="es-CO"/>
        </w:rPr>
      </w:pPr>
      <w:r w:rsidRPr="00F12FC4">
        <w:rPr>
          <w:rFonts w:ascii="Century Gothic" w:hAnsi="Century Gothic"/>
          <w:b/>
          <w:bCs/>
          <w:sz w:val="22"/>
          <w:szCs w:val="22"/>
          <w:lang w:val="es-CO"/>
        </w:rPr>
        <w:t>NOTA 2:</w:t>
      </w:r>
      <w:r w:rsidRPr="00F12FC4">
        <w:rPr>
          <w:rFonts w:ascii="Century Gothic" w:hAnsi="Century Gothic"/>
          <w:sz w:val="22"/>
          <w:szCs w:val="22"/>
          <w:lang w:val="es-CO"/>
        </w:rPr>
        <w:t xml:space="preserve"> EL CONTRATISTA podrá amortizar en las actas parciales mensuales un porcentaje Mayor al acordado. </w:t>
      </w:r>
    </w:p>
    <w:p w14:paraId="158F6776"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3980D596"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bCs/>
          <w:color w:val="auto"/>
          <w:sz w:val="22"/>
          <w:szCs w:val="22"/>
          <w:lang w:val="es-CO"/>
        </w:rPr>
        <w:t>PAGO FINAL</w:t>
      </w:r>
      <w:r w:rsidRPr="00F12FC4">
        <w:rPr>
          <w:rFonts w:ascii="Century Gothic" w:hAnsi="Century Gothic"/>
          <w:color w:val="auto"/>
          <w:sz w:val="22"/>
          <w:szCs w:val="22"/>
          <w:lang w:val="es-CO"/>
        </w:rPr>
        <w:t xml:space="preserve">. Un pago final equivalente al diez por ciento (10%) del valor total del contrato una vez se acredite la ejecución del objeto contractual en un cien por ciento (100%). </w:t>
      </w:r>
    </w:p>
    <w:p w14:paraId="1E8EAC6B"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62793EF0"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bCs/>
          <w:color w:val="auto"/>
          <w:sz w:val="22"/>
          <w:szCs w:val="22"/>
          <w:lang w:val="es-CO"/>
        </w:rPr>
        <w:t xml:space="preserve">Requisitos: </w:t>
      </w:r>
      <w:r w:rsidRPr="00F12FC4">
        <w:rPr>
          <w:rFonts w:ascii="Century Gothic" w:hAnsi="Century Gothic"/>
          <w:color w:val="auto"/>
          <w:sz w:val="22"/>
          <w:szCs w:val="22"/>
          <w:lang w:val="es-CO"/>
        </w:rPr>
        <w:t xml:space="preserve">Su trámite se hará previo cumplimiento de los siguientes, requisitos: </w:t>
      </w:r>
    </w:p>
    <w:p w14:paraId="6070749F"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5536E621" w14:textId="77777777" w:rsidR="00D66135" w:rsidRPr="00F12FC4"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Elaboración y suscripción del acta de recibo final a satisfacción por parte del SUPERVISOR del contrato, designado por la entidad contratante, en la cual se haga constar la ejecución al cien por ciento (100%) que constituyen el objeto del contrato.</w:t>
      </w:r>
    </w:p>
    <w:p w14:paraId="36276F2F"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 xml:space="preserve"> </w:t>
      </w:r>
    </w:p>
    <w:p w14:paraId="21E126D5" w14:textId="77777777" w:rsidR="00D66135" w:rsidRPr="00F12FC4" w:rsidRDefault="00D66135" w:rsidP="00D66135">
      <w:pPr>
        <w:pStyle w:val="Default"/>
        <w:numPr>
          <w:ilvl w:val="0"/>
          <w:numId w:val="11"/>
        </w:numPr>
        <w:adjustRightInd w:val="0"/>
        <w:spacing w:line="240" w:lineRule="atLeast"/>
        <w:ind w:left="68" w:firstLine="0"/>
        <w:contextualSpacing/>
        <w:jc w:val="both"/>
        <w:rPr>
          <w:rFonts w:ascii="Century Gothic" w:hAnsi="Century Gothic"/>
          <w:color w:val="auto"/>
          <w:sz w:val="22"/>
          <w:szCs w:val="22"/>
          <w:lang w:val="es-CO"/>
        </w:rPr>
      </w:pPr>
      <w:r w:rsidRPr="00F12FC4">
        <w:rPr>
          <w:rFonts w:ascii="Century Gothic" w:hAnsi="Century Gothic"/>
          <w:color w:val="auto"/>
          <w:sz w:val="22"/>
          <w:szCs w:val="22"/>
          <w:lang w:val="es-CO"/>
        </w:rPr>
        <w:t>Presentación de facturación de conformidad con los trámites administrativos a que haya lugar.</w:t>
      </w:r>
    </w:p>
    <w:p w14:paraId="559B7B2A"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p>
    <w:p w14:paraId="48D0E687" w14:textId="77777777" w:rsidR="00D66135" w:rsidRPr="00F12FC4" w:rsidRDefault="00D66135" w:rsidP="00D66135">
      <w:pPr>
        <w:pStyle w:val="Default"/>
        <w:spacing w:line="240" w:lineRule="atLeast"/>
        <w:contextualSpacing/>
        <w:jc w:val="both"/>
        <w:rPr>
          <w:rFonts w:ascii="Century Gothic" w:hAnsi="Century Gothic"/>
          <w:color w:val="auto"/>
          <w:sz w:val="22"/>
          <w:szCs w:val="22"/>
          <w:lang w:val="es-CO"/>
        </w:rPr>
      </w:pPr>
      <w:r w:rsidRPr="00F12FC4">
        <w:rPr>
          <w:rFonts w:ascii="Century Gothic" w:hAnsi="Century Gothic"/>
          <w:b/>
          <w:color w:val="auto"/>
          <w:sz w:val="22"/>
          <w:szCs w:val="22"/>
          <w:lang w:val="es-CO"/>
        </w:rPr>
        <w:t>Nota:</w:t>
      </w:r>
      <w:r w:rsidRPr="00F12FC4">
        <w:rPr>
          <w:rFonts w:ascii="Century Gothic" w:hAnsi="Century Gothic"/>
          <w:color w:val="auto"/>
          <w:sz w:val="22"/>
          <w:szCs w:val="22"/>
          <w:lang w:val="es-CO"/>
        </w:rPr>
        <w:t xml:space="preserve"> Los aportes para la ejecución de los contratos que se rijan por el manual de contratación de ADI E.S.P, serán manejados a través de una cuenta de ahorro de manejo conjunto aperturada en una entidad vigilada por la Superintendencia Financiera de Colombia, donde firman (autorizan) las partes y tiene destinación específica, dicha cuenta se apertura con el NIT del contratista.</w:t>
      </w:r>
    </w:p>
    <w:p w14:paraId="1128B4F1" w14:textId="77777777" w:rsidR="00D66135" w:rsidRPr="00F12FC4" w:rsidRDefault="00D66135" w:rsidP="00D66135">
      <w:pPr>
        <w:pStyle w:val="Default"/>
        <w:spacing w:line="240" w:lineRule="atLeast"/>
        <w:contextualSpacing/>
        <w:rPr>
          <w:rFonts w:ascii="Century Gothic" w:hAnsi="Century Gothic"/>
          <w:color w:val="auto"/>
          <w:sz w:val="22"/>
          <w:szCs w:val="22"/>
          <w:lang w:val="es-CO"/>
        </w:rPr>
      </w:pPr>
    </w:p>
    <w:p w14:paraId="61B24A9B" w14:textId="77777777" w:rsidR="00D66135" w:rsidRPr="00D66135" w:rsidRDefault="00D66135" w:rsidP="00D66135">
      <w:pPr>
        <w:rPr>
          <w:rFonts w:ascii="Century Gothic" w:hAnsi="Century Gothic" w:cs="Arial"/>
          <w:b/>
          <w:bCs/>
          <w:lang w:val="es-ES_tradnl"/>
        </w:rPr>
      </w:pPr>
      <w:r w:rsidRPr="00D66135">
        <w:rPr>
          <w:rFonts w:ascii="Century Gothic" w:hAnsi="Century Gothic" w:cs="Arial"/>
          <w:b/>
          <w:bCs/>
          <w:lang w:val="es-ES_tradnl"/>
        </w:rPr>
        <w:lastRenderedPageBreak/>
        <w:t>CLÁUSULA 9. OBLIGACIONES GENERALES DEL CONTRATISTA</w:t>
      </w:r>
    </w:p>
    <w:p w14:paraId="5E567AE1" w14:textId="6BFE1CBE" w:rsidR="00D66135" w:rsidRPr="00D66135" w:rsidRDefault="00D66135" w:rsidP="00726A81">
      <w:pPr>
        <w:jc w:val="both"/>
        <w:rPr>
          <w:rFonts w:ascii="Century Gothic" w:hAnsi="Century Gothic" w:cs="Arial"/>
        </w:rPr>
      </w:pPr>
      <w:r w:rsidRPr="00D66135">
        <w:rPr>
          <w:rFonts w:ascii="Century Gothic" w:hAnsi="Century Gothic" w:cs="Arial"/>
        </w:rPr>
        <w:t>Además de las derivadas de la esencia y naturaleza del contrato, la ley, las obligaciones y condiciones señaladas en el pliego de condiciones y demás documentos del proceso vigente durante la ejecución del contrato, el contratista se obliga a:</w:t>
      </w:r>
    </w:p>
    <w:p w14:paraId="36B4F722"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Cumplir con las condiciones establecidas en los Documentos del Proceso de Contratación. </w:t>
      </w:r>
    </w:p>
    <w:p w14:paraId="5779B4AF" w14:textId="06AA0853"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Desarrollar el objeto del Contrato en las condiciones de calidad, oportunidad, y obligaciones definidas en el documento de planeación y del proyecto formulado con BPIN </w:t>
      </w:r>
      <w:r w:rsidR="00F12FC4" w:rsidRPr="00F12FC4">
        <w:rPr>
          <w:rFonts w:ascii="Century Gothic" w:hAnsi="Century Gothic" w:cs="Arial"/>
          <w:sz w:val="22"/>
          <w:lang w:val="es-CO"/>
        </w:rPr>
        <w:t>202600000016305</w:t>
      </w:r>
      <w:r w:rsidRPr="00D66135">
        <w:rPr>
          <w:rFonts w:ascii="Century Gothic" w:hAnsi="Century Gothic" w:cs="Arial"/>
          <w:sz w:val="22"/>
          <w:lang w:val="es-CO"/>
        </w:rPr>
        <w:t>.</w:t>
      </w:r>
    </w:p>
    <w:p w14:paraId="7315758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Garantizar la calidad de los bienes, de acuerdo con a las especificaciones técnicas expuestas en el presente estudio.</w:t>
      </w:r>
    </w:p>
    <w:p w14:paraId="194B126A"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Dar a conocer a la Entidad cualquier reclamación que indirecta o directamente pueda tener algún efecto sobre el objeto del Contrato o sobre sus obligaciones.</w:t>
      </w:r>
    </w:p>
    <w:p w14:paraId="700E39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Acreditar el cumplimiento del factor de calidad ofrecido durante la fase de selección en los plazos acordados con la Entidad.</w:t>
      </w:r>
    </w:p>
    <w:p w14:paraId="6CD06B7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Dar cabal cumplimiento al pacto de transparencia y declaraciones de la carta de presentación de la oferta. </w:t>
      </w:r>
    </w:p>
    <w:p w14:paraId="12B7D3E8"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Informar a la Entidad cuando ocurra una situación que implique una modificación del estado de los riesgos existentes al momento de proponer o celebrar el contrato. </w:t>
      </w:r>
    </w:p>
    <w:p w14:paraId="314921C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 xml:space="preserve">Comunicarle a la Entidad cualquier circunstancia política, jurídica, social, económica, técnica, ambiental o de cualquier tipo, que pueda afectar la ejecución del Contrato. </w:t>
      </w:r>
    </w:p>
    <w:p w14:paraId="5DA0C4F9"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Cumplir con sus obligaciones laborales respecto del personal a su cargo, y con las obligaciones tributarias y ambientales que le correspondan de acuerdo con su labor.</w:t>
      </w:r>
    </w:p>
    <w:p w14:paraId="7BB178D1" w14:textId="77777777" w:rsidR="00D66135" w:rsidRPr="00D66135" w:rsidRDefault="00D66135" w:rsidP="00D66135">
      <w:pPr>
        <w:pStyle w:val="Captulo9"/>
        <w:numPr>
          <w:ilvl w:val="0"/>
          <w:numId w:val="7"/>
        </w:numPr>
        <w:spacing w:line="240" w:lineRule="atLeast"/>
        <w:rPr>
          <w:rFonts w:ascii="Century Gothic" w:hAnsi="Century Gothic" w:cs="Arial"/>
          <w:sz w:val="22"/>
          <w:lang w:val="es-CO"/>
        </w:rPr>
      </w:pPr>
      <w:r w:rsidRPr="00D66135">
        <w:rPr>
          <w:rFonts w:ascii="Century Gothic" w:hAnsi="Century Gothic" w:cs="Arial"/>
          <w:sz w:val="22"/>
          <w:lang w:val="es-CO"/>
        </w:rPr>
        <w:t>Informar a más tardar el tercer día hábil siguiente al momento en que se tenga conocimiento del inicio de investigaciones penales, se impongan medidas de aseguramiento o condenas proferidas en Colombia o en el extranjero en contra de cualquiera de los directivos, representantes legales, accionistas o integrantes del Contratista.</w:t>
      </w:r>
    </w:p>
    <w:p w14:paraId="6274ED80"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Constituir y allegar a ADI SAS ESP, las garantías requeridas en el pliego de condiciones </w:t>
      </w:r>
    </w:p>
    <w:p w14:paraId="3AC81FD7"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Participar y apoyar a ADI SAS ESP en todas las reuniones a las que éste lo convoque relacionadas con la ejecución del contrato. </w:t>
      </w:r>
    </w:p>
    <w:p w14:paraId="2A7A5ADE"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Disponer de los medios necesarios para el mantenimiento, cuidado y custodia de la documentación objeto del presente contrato.</w:t>
      </w:r>
    </w:p>
    <w:p w14:paraId="32FCAF5F"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lastRenderedPageBreak/>
        <w:t xml:space="preserve">Atender los requerimientos, instrucciones y/o recomendaciones que durante el desarrollo del Contrato le imparta ADI SAS ESP a través del supervisor </w:t>
      </w:r>
      <w:proofErr w:type="gramStart"/>
      <w:r w:rsidRPr="001458E7">
        <w:rPr>
          <w:rFonts w:ascii="Century Gothic" w:hAnsi="Century Gothic" w:cs="Arial"/>
          <w:sz w:val="22"/>
          <w:szCs w:val="22"/>
        </w:rPr>
        <w:t>del mismo</w:t>
      </w:r>
      <w:proofErr w:type="gramEnd"/>
      <w:r w:rsidRPr="001458E7">
        <w:rPr>
          <w:rFonts w:ascii="Century Gothic" w:hAnsi="Century Gothic" w:cs="Arial"/>
          <w:sz w:val="22"/>
          <w:szCs w:val="22"/>
        </w:rPr>
        <w:t xml:space="preserve">, para una correcta ejecución y cumplimiento de sus obligaciones. </w:t>
      </w:r>
    </w:p>
    <w:p w14:paraId="22E0963F"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Entregar al supervisor del Contrato los informes que se soliciten sobre cualquier aspecto y/o resultados obtenidos cuando así se requiera. </w:t>
      </w:r>
    </w:p>
    <w:p w14:paraId="1CF0B459"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Guardar estricta reserva sobre toda la información y documentos que tenga acceso, maneje en desarrollo de su actividad o que llegue a conocer en desarrollo del contrato. En consecuencia, se obliga a no divulgar por ningún medio dicha información o documentos a terceros, sin la previa autorización escrita de ADI SAS ESP.</w:t>
      </w:r>
    </w:p>
    <w:p w14:paraId="59437C6B"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Colaborar con ADI SAS ESP en el suministro y respuesta de la información correspondiente, a los requerimientos efectuados por los organismos de control del Estado Colombiano en relación con la ejecución, desarrollo o implementación del contrato objeto del presente documento. </w:t>
      </w:r>
    </w:p>
    <w:p w14:paraId="0D08F6A8"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Realizar los pagos al SISS (salud, pensión y riesgos laborales), de acuerdo con la normatividad vigente aportando los soportes de pago correspondientes. </w:t>
      </w:r>
    </w:p>
    <w:p w14:paraId="2BEB4015"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Realizar los pagos al SISS (salud, pensión y riesgos laborales), de acuerdo con la normatividad vigente aportando los soportes de pago correspondientes. </w:t>
      </w:r>
    </w:p>
    <w:p w14:paraId="7B06302E"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Todo el personal del contratista deberá estar afiliado al Sistema de Seguridad Social en riesgos laborales y el contratista deberá estar a paz y salvo por concepto de pago de seguridad social los últimos seis (6) meses, </w:t>
      </w:r>
      <w:proofErr w:type="gramStart"/>
      <w:r w:rsidRPr="001458E7">
        <w:rPr>
          <w:rFonts w:ascii="Century Gothic" w:hAnsi="Century Gothic" w:cs="Arial"/>
          <w:sz w:val="22"/>
          <w:szCs w:val="22"/>
        </w:rPr>
        <w:t>en caso que</w:t>
      </w:r>
      <w:proofErr w:type="gramEnd"/>
      <w:r w:rsidRPr="001458E7">
        <w:rPr>
          <w:rFonts w:ascii="Century Gothic" w:hAnsi="Century Gothic" w:cs="Arial"/>
          <w:sz w:val="22"/>
          <w:szCs w:val="22"/>
        </w:rPr>
        <w:t xml:space="preserve"> la sociedad comercial tenga más de un (1) año de constituida, antes de la fecha del cierre del proceso.</w:t>
      </w:r>
    </w:p>
    <w:p w14:paraId="37734AA6"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Durante la ejecución del contrato el contratista deberá cumplir con las normas reglamentarias sobre seguridad y salud en el trabajo, medicina preventiva, higiene y seguridad industrial y los demás aspectos inherentes que han sido establecidos o establezca la ley y los organismos de control.</w:t>
      </w:r>
    </w:p>
    <w:p w14:paraId="5D03988C"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Es responsabilidad del contratista garantizar las condiciones de seguridad de su personal, así como de los equipos propios o de la empresa; para esto deberá disponer de procedimientos estandarizados para las actividades de alto riesgo y garantizar mecanismos verificables de control operativo.</w:t>
      </w:r>
    </w:p>
    <w:p w14:paraId="6E000F52"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El contratista es responsable del reporte a la ARL y EPS, atención en salud e investigación de los incidentes y accidentes de trabajo presentados durante el desarrollo de las actividades objeto del contrato.</w:t>
      </w:r>
    </w:p>
    <w:p w14:paraId="13589C2D"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Encontrarse al día en el pago de los aportes parafiscales durante la ejecución del contrato.</w:t>
      </w:r>
    </w:p>
    <w:p w14:paraId="496C26AA"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Responder por todos los gastos, contribuciones y demás deducciones que genere la suscripción y ejecución del contrato.</w:t>
      </w:r>
    </w:p>
    <w:p w14:paraId="55142A10"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Los bienes serán entregados en la institución educativa a la que pertenezca. </w:t>
      </w:r>
      <w:r w:rsidRPr="001458E7">
        <w:rPr>
          <w:rFonts w:ascii="Century Gothic" w:hAnsi="Century Gothic" w:cs="Arial"/>
          <w:color w:val="000000"/>
          <w:sz w:val="22"/>
          <w:szCs w:val="22"/>
        </w:rPr>
        <w:t>Para el efecto de pago de fletes, transporte y personal, están a cargo del contratista.</w:t>
      </w:r>
    </w:p>
    <w:p w14:paraId="019E8DA5" w14:textId="77777777"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lastRenderedPageBreak/>
        <w:t>La recepción de los bienes para su respectiva verificación de cumplimiento de especificaciones técnicas se elaborará un acta de bodegaje en custodia del contratista teniendo en cuenta que ADI S.A.S. E.S.P, no cuenta con la infraestructura adecuada para el almacenamiento de los bienes.</w:t>
      </w:r>
    </w:p>
    <w:p w14:paraId="3AACA0A6" w14:textId="42D6DB09" w:rsidR="00D66135" w:rsidRPr="001458E7" w:rsidRDefault="00D66135" w:rsidP="00D66135">
      <w:pPr>
        <w:pStyle w:val="Prrafodelista"/>
        <w:numPr>
          <w:ilvl w:val="0"/>
          <w:numId w:val="7"/>
        </w:numPr>
        <w:contextualSpacing w:val="0"/>
        <w:jc w:val="both"/>
        <w:rPr>
          <w:rFonts w:ascii="Century Gothic" w:hAnsi="Century Gothic" w:cs="Arial"/>
          <w:sz w:val="22"/>
          <w:szCs w:val="22"/>
        </w:rPr>
      </w:pPr>
      <w:r w:rsidRPr="001458E7">
        <w:rPr>
          <w:rFonts w:ascii="Century Gothic" w:hAnsi="Century Gothic" w:cs="Arial"/>
          <w:sz w:val="22"/>
          <w:szCs w:val="22"/>
        </w:rPr>
        <w:t xml:space="preserve">Las demás que se deriven de las estipulaciones contenidas en el pliego de condiciones, condiciones del proyecto formulado con BPIN </w:t>
      </w:r>
      <w:r w:rsidR="00F12FC4" w:rsidRPr="001458E7">
        <w:rPr>
          <w:rFonts w:ascii="Century Gothic" w:hAnsi="Century Gothic" w:cs="Arial"/>
          <w:sz w:val="22"/>
          <w:szCs w:val="22"/>
          <w:lang w:val="es-CO"/>
        </w:rPr>
        <w:t>202600000016305</w:t>
      </w:r>
      <w:r w:rsidRPr="001458E7">
        <w:rPr>
          <w:rFonts w:ascii="Century Gothic" w:hAnsi="Century Gothic" w:cs="Arial"/>
          <w:sz w:val="22"/>
          <w:szCs w:val="22"/>
        </w:rPr>
        <w:t xml:space="preserve"> y documentos previos del proceso de selección que dio lugar a la celebración del contrato.</w:t>
      </w:r>
    </w:p>
    <w:p w14:paraId="0B9BD281" w14:textId="77777777" w:rsidR="00D66135" w:rsidRPr="00D66135" w:rsidRDefault="00D66135" w:rsidP="00D66135">
      <w:pPr>
        <w:ind w:left="708" w:hanging="708"/>
        <w:jc w:val="both"/>
        <w:rPr>
          <w:rFonts w:ascii="Century Gothic" w:hAnsi="Century Gothic" w:cs="Arial"/>
          <w:lang w:val="es-ES_tradnl"/>
        </w:rPr>
      </w:pPr>
    </w:p>
    <w:p w14:paraId="73E767C4" w14:textId="77777777" w:rsidR="00D66135" w:rsidRPr="001458E7" w:rsidRDefault="00D66135" w:rsidP="00D66135">
      <w:pPr>
        <w:rPr>
          <w:rFonts w:ascii="Century Gothic" w:hAnsi="Century Gothic" w:cs="Arial"/>
          <w:b/>
          <w:bCs/>
          <w:lang w:val="es-ES_tradnl"/>
        </w:rPr>
      </w:pPr>
      <w:r w:rsidRPr="001458E7">
        <w:rPr>
          <w:rFonts w:ascii="Century Gothic" w:hAnsi="Century Gothic" w:cs="Arial"/>
          <w:b/>
          <w:bCs/>
          <w:lang w:val="es-ES_tradnl"/>
        </w:rPr>
        <w:t>CLÁUSULA 10. OBLIGACIONES ESPECÍFICAS DEL CONTRATISTA</w:t>
      </w:r>
    </w:p>
    <w:p w14:paraId="0F84C04B" w14:textId="77777777" w:rsidR="00D66135" w:rsidRPr="001458E7"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72D1BAE9"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Garantizar el suministro objeto del contrato con las condiciones y especificaciones técnicas exigidas.</w:t>
      </w:r>
    </w:p>
    <w:p w14:paraId="72FC694A"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 xml:space="preserve">Ejecutar el contrato de conformidad con lo previsto en los Estudios y Documentos Previos, los Pliegos de Condiciones o sus equivalentes, la Propuesta y el mismo Contrato. </w:t>
      </w:r>
    </w:p>
    <w:p w14:paraId="58602468"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 xml:space="preserve">Llevar a cabo todas las actividades necesarias para alcanzar el </w:t>
      </w:r>
      <w:proofErr w:type="gramStart"/>
      <w:r w:rsidRPr="001458E7">
        <w:rPr>
          <w:rFonts w:ascii="Century Gothic" w:hAnsi="Century Gothic" w:cs="Arial"/>
          <w:color w:val="000000"/>
          <w:sz w:val="22"/>
          <w:szCs w:val="22"/>
        </w:rPr>
        <w:t xml:space="preserve">objeto  </w:t>
      </w:r>
      <w:proofErr w:type="spellStart"/>
      <w:r w:rsidRPr="001458E7">
        <w:rPr>
          <w:rFonts w:ascii="Century Gothic" w:hAnsi="Century Gothic" w:cs="Arial"/>
          <w:color w:val="000000"/>
          <w:sz w:val="22"/>
          <w:szCs w:val="22"/>
        </w:rPr>
        <w:t>contratatado</w:t>
      </w:r>
      <w:proofErr w:type="spellEnd"/>
      <w:proofErr w:type="gramEnd"/>
      <w:r w:rsidRPr="001458E7">
        <w:rPr>
          <w:rFonts w:ascii="Century Gothic" w:hAnsi="Century Gothic" w:cs="Arial"/>
          <w:color w:val="000000"/>
          <w:sz w:val="22"/>
          <w:szCs w:val="22"/>
        </w:rPr>
        <w:t>, ciñéndose a las normas técnicas vigentes y a rehacer a sus expensas cualquier ítem que resulte mal ejecutado.</w:t>
      </w:r>
    </w:p>
    <w:p w14:paraId="7B61929A"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Emplear su máxima diligencia y cuidado para desarrollar las tareas que en virtud del presente acuerdo le sean encomendadas.</w:t>
      </w:r>
    </w:p>
    <w:p w14:paraId="69422291"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sz w:val="22"/>
          <w:szCs w:val="22"/>
        </w:rPr>
        <w:t>Asumir el pago de todos los impuestos, gravámenes, aportes y servicios de cualquier género que establezcan las leyes colombianas.</w:t>
      </w:r>
    </w:p>
    <w:p w14:paraId="293501FF"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Rendir y elaborar los informes, conceptos, estudios y demás actividades que se le soliciten en desarrollo del contrato.</w:t>
      </w:r>
    </w:p>
    <w:p w14:paraId="719A6DFF"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Cuando en los bienes entregados a la entidad contratante se presenten defectos de calidad o funcionamiento, o cuando no cumplan con las especificaciones y/o condiciones técnicas exigidas en los Documentos del Proceso, debe reemplazarlo(s) de manera inmediata por uno(s) de características iguales o mejores que los obligados a entregar, a cuenta y riesgo del contratista.</w:t>
      </w:r>
    </w:p>
    <w:p w14:paraId="4C7AD216"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Reportar en caso de cualquier novedad o anomalía de manera inmediata la situación al funcionario encargado de la Supervisión del contrato.</w:t>
      </w:r>
    </w:p>
    <w:p w14:paraId="1EDA78FA"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Acatar las directrices que durante el desarrollo del contrato le imparta ADI SAS ESP a través del Supervisor.</w:t>
      </w:r>
    </w:p>
    <w:p w14:paraId="3E5FC046"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 xml:space="preserve">Responder a los reclamos, consultas y/o solicitudes presentadas por la Entidad Contratante, eficaz, clara de y de fondo a lo solicitado. </w:t>
      </w:r>
    </w:p>
    <w:p w14:paraId="7A6012C5"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color w:val="000000"/>
          <w:sz w:val="22"/>
          <w:szCs w:val="22"/>
        </w:rPr>
        <w:t>Informar a la Entidad contratante cualquier cambio en su condición como Proveedor, bien sea cambios de nombre, ser parte de fusiones o adquisiciones o reorganizaciones empresariales.</w:t>
      </w:r>
    </w:p>
    <w:p w14:paraId="52BD0B7F" w14:textId="77777777" w:rsidR="00D66135" w:rsidRPr="001458E7" w:rsidRDefault="00D66135" w:rsidP="00D66135">
      <w:pPr>
        <w:pStyle w:val="Prrafodelista"/>
        <w:numPr>
          <w:ilvl w:val="0"/>
          <w:numId w:val="26"/>
        </w:numPr>
        <w:autoSpaceDE w:val="0"/>
        <w:autoSpaceDN w:val="0"/>
        <w:adjustRightInd w:val="0"/>
        <w:ind w:left="284"/>
        <w:contextualSpacing w:val="0"/>
        <w:jc w:val="both"/>
        <w:rPr>
          <w:rFonts w:ascii="Century Gothic" w:hAnsi="Century Gothic" w:cs="Arial"/>
          <w:color w:val="000000"/>
          <w:sz w:val="22"/>
          <w:szCs w:val="22"/>
        </w:rPr>
      </w:pPr>
      <w:r w:rsidRPr="001458E7">
        <w:rPr>
          <w:rFonts w:ascii="Century Gothic" w:hAnsi="Century Gothic" w:cs="Arial"/>
          <w:sz w:val="22"/>
          <w:szCs w:val="22"/>
        </w:rPr>
        <w:lastRenderedPageBreak/>
        <w:t>Responder por la calidad de los bienes y servicios ofertados conforme a las leyes que rijan para el efecto, especialmente civiles, comerciales y el Estatuto del Consumidor.</w:t>
      </w:r>
    </w:p>
    <w:p w14:paraId="396EF1C3" w14:textId="77777777" w:rsidR="00D66135" w:rsidRPr="001458E7" w:rsidRDefault="00D66135" w:rsidP="00D66135">
      <w:pPr>
        <w:pStyle w:val="Captulo9"/>
        <w:numPr>
          <w:ilvl w:val="0"/>
          <w:numId w:val="26"/>
        </w:numPr>
        <w:spacing w:line="240" w:lineRule="atLeast"/>
        <w:ind w:left="284"/>
        <w:rPr>
          <w:rFonts w:ascii="Century Gothic" w:hAnsi="Century Gothic" w:cs="Arial"/>
          <w:sz w:val="22"/>
          <w:lang w:val="es-CO"/>
        </w:rPr>
      </w:pPr>
      <w:r w:rsidRPr="001458E7">
        <w:rPr>
          <w:rFonts w:ascii="Century Gothic" w:hAnsi="Century Gothic" w:cs="Arial"/>
          <w:sz w:val="22"/>
          <w:lang w:val="es-CO"/>
        </w:rPr>
        <w:t>Responder por los daños a terceros que se les cause cuando provengan de causas imputables al CONTRATISTA.</w:t>
      </w:r>
    </w:p>
    <w:p w14:paraId="703D8B85" w14:textId="77777777" w:rsidR="00D66135" w:rsidRPr="001458E7" w:rsidRDefault="00D66135" w:rsidP="00D66135">
      <w:pPr>
        <w:pStyle w:val="Captulo9"/>
        <w:numPr>
          <w:ilvl w:val="0"/>
          <w:numId w:val="26"/>
        </w:numPr>
        <w:spacing w:line="240" w:lineRule="atLeast"/>
        <w:ind w:left="284"/>
        <w:rPr>
          <w:rFonts w:ascii="Century Gothic" w:hAnsi="Century Gothic" w:cs="Arial"/>
          <w:sz w:val="22"/>
          <w:lang w:val="es-CO"/>
        </w:rPr>
      </w:pPr>
      <w:r w:rsidRPr="001458E7">
        <w:rPr>
          <w:rFonts w:ascii="Century Gothic" w:hAnsi="Century Gothic" w:cs="Arial"/>
          <w:sz w:val="22"/>
          <w:lang w:val="es-CO"/>
        </w:rPr>
        <w:t>Corregir de forma inmediata cualquier falla o error que se cometa en la ejecución del objeto contractual.</w:t>
      </w:r>
    </w:p>
    <w:p w14:paraId="041E6AAD" w14:textId="77777777" w:rsidR="00D66135" w:rsidRPr="001458E7" w:rsidRDefault="00D66135" w:rsidP="00D66135">
      <w:pPr>
        <w:pStyle w:val="Captulo9"/>
        <w:numPr>
          <w:ilvl w:val="0"/>
          <w:numId w:val="26"/>
        </w:numPr>
        <w:spacing w:line="240" w:lineRule="atLeast"/>
        <w:ind w:left="284"/>
        <w:rPr>
          <w:rFonts w:ascii="Century Gothic" w:hAnsi="Century Gothic" w:cs="Arial"/>
          <w:sz w:val="22"/>
          <w:lang w:val="es-CO"/>
        </w:rPr>
      </w:pPr>
      <w:r w:rsidRPr="001458E7">
        <w:rPr>
          <w:rFonts w:ascii="Century Gothic" w:hAnsi="Century Gothic" w:cs="Arial"/>
          <w:color w:val="000000"/>
          <w:sz w:val="22"/>
          <w:lang w:val="es-CO"/>
        </w:rPr>
        <w:t xml:space="preserve">Disponer lo necesario para que el objeto del contrato se cumpla a cabalidad. </w:t>
      </w:r>
    </w:p>
    <w:p w14:paraId="1DEF1DFB" w14:textId="739C5402" w:rsidR="00D66135" w:rsidRPr="001458E7" w:rsidRDefault="00D66135" w:rsidP="00D66135">
      <w:pPr>
        <w:pStyle w:val="Captulo9"/>
        <w:numPr>
          <w:ilvl w:val="0"/>
          <w:numId w:val="26"/>
        </w:numPr>
        <w:spacing w:line="240" w:lineRule="atLeast"/>
        <w:ind w:left="284"/>
        <w:rPr>
          <w:rFonts w:ascii="Century Gothic" w:hAnsi="Century Gothic" w:cs="Arial"/>
          <w:sz w:val="22"/>
          <w:lang w:val="es-CO"/>
        </w:rPr>
      </w:pPr>
      <w:r w:rsidRPr="001458E7">
        <w:rPr>
          <w:rFonts w:ascii="Century Gothic" w:hAnsi="Century Gothic" w:cs="Arial"/>
          <w:color w:val="000000"/>
          <w:sz w:val="22"/>
          <w:lang w:val="es-CO"/>
        </w:rPr>
        <w:t xml:space="preserve">Suministrar los bienes </w:t>
      </w:r>
      <w:proofErr w:type="gramStart"/>
      <w:r w:rsidRPr="001458E7">
        <w:rPr>
          <w:rFonts w:ascii="Century Gothic" w:hAnsi="Century Gothic" w:cs="Arial"/>
          <w:color w:val="000000"/>
          <w:sz w:val="22"/>
          <w:lang w:val="es-CO"/>
        </w:rPr>
        <w:t>de acuerdo al</w:t>
      </w:r>
      <w:proofErr w:type="gramEnd"/>
      <w:r w:rsidRPr="001458E7">
        <w:rPr>
          <w:rFonts w:ascii="Century Gothic" w:hAnsi="Century Gothic" w:cs="Arial"/>
          <w:color w:val="000000"/>
          <w:sz w:val="22"/>
          <w:lang w:val="es-CO"/>
        </w:rPr>
        <w:t xml:space="preserve"> proyecto formulado </w:t>
      </w:r>
      <w:r w:rsidRPr="001458E7">
        <w:rPr>
          <w:rFonts w:ascii="Century Gothic" w:hAnsi="Century Gothic" w:cs="Arial"/>
          <w:sz w:val="22"/>
        </w:rPr>
        <w:t xml:space="preserve">con </w:t>
      </w:r>
      <w:r w:rsidRPr="001458E7">
        <w:rPr>
          <w:rFonts w:ascii="Century Gothic" w:hAnsi="Century Gothic" w:cs="Arial"/>
          <w:sz w:val="22"/>
          <w:lang w:val="es-CO"/>
        </w:rPr>
        <w:t xml:space="preserve">BPIN </w:t>
      </w:r>
      <w:r w:rsidR="00F12FC4" w:rsidRPr="001458E7">
        <w:rPr>
          <w:rFonts w:ascii="Century Gothic" w:hAnsi="Century Gothic" w:cs="Arial"/>
          <w:sz w:val="22"/>
          <w:lang w:val="es-CO"/>
        </w:rPr>
        <w:t>202600000016305</w:t>
      </w:r>
    </w:p>
    <w:p w14:paraId="795DE352" w14:textId="77777777" w:rsidR="00D66135" w:rsidRPr="001458E7" w:rsidRDefault="00D66135" w:rsidP="00D66135">
      <w:pPr>
        <w:pStyle w:val="Captulo9"/>
        <w:numPr>
          <w:ilvl w:val="0"/>
          <w:numId w:val="26"/>
        </w:numPr>
        <w:spacing w:line="240" w:lineRule="atLeast"/>
        <w:ind w:left="284"/>
        <w:rPr>
          <w:rFonts w:ascii="Century Gothic" w:hAnsi="Century Gothic" w:cs="Arial"/>
          <w:sz w:val="22"/>
          <w:lang w:val="es-CO"/>
        </w:rPr>
      </w:pPr>
      <w:r w:rsidRPr="001458E7">
        <w:rPr>
          <w:rFonts w:ascii="Century Gothic" w:hAnsi="Century Gothic" w:cs="Arial"/>
          <w:sz w:val="22"/>
          <w:lang w:val="es-CO"/>
        </w:rPr>
        <w:t>Las demás análogas y/o inherentes que se requieran y que estén acordes con la naturaleza del contrato.</w:t>
      </w:r>
    </w:p>
    <w:p w14:paraId="21E6C963" w14:textId="77777777" w:rsidR="00D66135" w:rsidRPr="00D66135" w:rsidRDefault="00D66135" w:rsidP="00D66135">
      <w:pPr>
        <w:spacing w:line="240" w:lineRule="atLeast"/>
        <w:ind w:left="708" w:hanging="708"/>
        <w:jc w:val="both"/>
        <w:rPr>
          <w:rFonts w:ascii="Century Gothic" w:hAnsi="Century Gothic" w:cs="Arial"/>
          <w:lang w:val="es-ES_tradnl"/>
        </w:rPr>
      </w:pPr>
    </w:p>
    <w:p w14:paraId="2DC8938A" w14:textId="77777777" w:rsidR="00D66135" w:rsidRPr="00D66135" w:rsidRDefault="00D66135" w:rsidP="00D66135">
      <w:pPr>
        <w:pStyle w:val="Ttulo6"/>
        <w:numPr>
          <w:ilvl w:val="0"/>
          <w:numId w:val="0"/>
        </w:numPr>
        <w:spacing w:line="240" w:lineRule="atLeast"/>
        <w:ind w:left="708" w:hanging="708"/>
        <w:rPr>
          <w:rFonts w:ascii="Century Gothic" w:hAnsi="Century Gothic"/>
          <w:noProof w:val="0"/>
          <w:lang w:val="es-ES_tradnl"/>
        </w:rPr>
      </w:pPr>
      <w:r w:rsidRPr="00D66135">
        <w:rPr>
          <w:rFonts w:ascii="Century Gothic" w:hAnsi="Century Gothic"/>
          <w:noProof w:val="0"/>
          <w:lang w:val="es-ES_tradnl"/>
        </w:rPr>
        <w:t xml:space="preserve">10.2. OBLIGACIONES RELACIONADAS CON LOS EQUIPOS, HERRAMIENTAS, MAQUINARIA Y MATERIALES DE CONSTRUCCIÓN: </w:t>
      </w:r>
    </w:p>
    <w:p w14:paraId="02D0CDEF"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F78F12A" w14:textId="77777777" w:rsidR="00D66135" w:rsidRPr="00D66135" w:rsidRDefault="00D66135" w:rsidP="00D66135">
      <w:pPr>
        <w:pStyle w:val="Prrafodelista"/>
        <w:numPr>
          <w:ilvl w:val="0"/>
          <w:numId w:val="29"/>
        </w:numPr>
        <w:ind w:left="68" w:firstLine="0"/>
        <w:jc w:val="both"/>
        <w:rPr>
          <w:rFonts w:ascii="Century Gothic" w:hAnsi="Century Gothic" w:cs="Arial"/>
          <w:sz w:val="22"/>
          <w:szCs w:val="22"/>
        </w:rPr>
      </w:pPr>
      <w:r w:rsidRPr="00D66135">
        <w:rPr>
          <w:rFonts w:ascii="Century Gothic" w:hAnsi="Century Gothic" w:cs="Arial"/>
          <w:sz w:val="22"/>
          <w:szCs w:val="22"/>
        </w:rPr>
        <w:t xml:space="preserve">Ejecutar el proyecto con todos los equipos, maquinaria, herramientas, materiales y los demás elementos necesarios. </w:t>
      </w:r>
    </w:p>
    <w:p w14:paraId="7DC89998"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Suministrar todos los equipos, maquinaria, herramientas, materiales e insumos en las especificaciones detalladas del proyecto, cumpliendo oportunamente.</w:t>
      </w:r>
    </w:p>
    <w:p w14:paraId="13B95C0D" w14:textId="77777777" w:rsidR="00D66135" w:rsidRPr="00D66135" w:rsidRDefault="00D66135" w:rsidP="00D66135">
      <w:pPr>
        <w:numPr>
          <w:ilvl w:val="0"/>
          <w:numId w:val="27"/>
        </w:numPr>
        <w:spacing w:after="0" w:line="240" w:lineRule="auto"/>
        <w:ind w:left="68" w:firstLine="0"/>
        <w:contextualSpacing/>
        <w:jc w:val="both"/>
        <w:rPr>
          <w:rFonts w:ascii="Century Gothic" w:hAnsi="Century Gothic" w:cs="Arial"/>
        </w:rPr>
      </w:pPr>
      <w:r w:rsidRPr="00D66135">
        <w:rPr>
          <w:rFonts w:ascii="Century Gothic" w:hAnsi="Century Gothic" w:cs="Arial"/>
        </w:rPr>
        <w:t>Garantizar la calidad de los bienes, materiales y servicios prestados para el cumplimiento del objeto del contrato. Los   materiales que el contratista emplee en la ejecución de los trabajos y que se encuentren deficientes podrán ser</w:t>
      </w:r>
      <w:r w:rsidRPr="00D66135">
        <w:rPr>
          <w:rFonts w:ascii="Century Gothic" w:hAnsi="Century Gothic" w:cs="Arial"/>
          <w:i/>
        </w:rPr>
        <w:t xml:space="preserve"> </w:t>
      </w:r>
      <w:r w:rsidRPr="00D66135">
        <w:rPr>
          <w:rFonts w:ascii="Century Gothic" w:hAnsi="Century Gothic" w:cs="Arial"/>
        </w:rPr>
        <w:t xml:space="preserve">rechazados por el supervisor cuando no los encontrare convenientemente adecuados, en caso de estar en desacuerdo con la decisión de éste, la entidad revisará la situación, </w:t>
      </w:r>
      <w:r w:rsidRPr="00D66135">
        <w:rPr>
          <w:rFonts w:ascii="Century Gothic" w:hAnsi="Century Gothic" w:cs="Arial"/>
          <w:color w:val="0E0E0E"/>
        </w:rPr>
        <w:t xml:space="preserve">y </w:t>
      </w:r>
      <w:r w:rsidRPr="00D66135">
        <w:rPr>
          <w:rFonts w:ascii="Century Gothic" w:hAnsi="Century Gothic" w:cs="Arial"/>
        </w:rPr>
        <w:t>la respuesta será acabada por el contratista.</w:t>
      </w:r>
    </w:p>
    <w:p w14:paraId="490D0DB4" w14:textId="77777777" w:rsidR="00D66135" w:rsidRPr="00D66135" w:rsidRDefault="00D66135" w:rsidP="00D66135">
      <w:pPr>
        <w:numPr>
          <w:ilvl w:val="0"/>
          <w:numId w:val="28"/>
        </w:numPr>
        <w:spacing w:after="0" w:line="240" w:lineRule="auto"/>
        <w:ind w:left="68" w:firstLine="0"/>
        <w:contextualSpacing/>
        <w:jc w:val="both"/>
        <w:rPr>
          <w:rFonts w:ascii="Century Gothic" w:hAnsi="Century Gothic" w:cs="Arial"/>
        </w:rPr>
      </w:pPr>
      <w:r w:rsidRPr="00D66135">
        <w:rPr>
          <w:rFonts w:ascii="Century Gothic" w:hAnsi="Century Gothic" w:cs="Arial"/>
        </w:rPr>
        <w:t xml:space="preserve">La seguridad de la maquinaria y materiales que emplee para la ejecución del proyecto es de su responsabilidad exclusiva, por lo tanto, deberá disponer de todos los mecanismos que sean necesarios para evitar pérdidas y daños; por lo mismo no podrá hacer reclamaciones a ADI SAS E.S.P por estos hechos. </w:t>
      </w:r>
    </w:p>
    <w:p w14:paraId="14D387F6" w14:textId="77777777" w:rsidR="00D66135" w:rsidRPr="00D66135" w:rsidRDefault="00D66135" w:rsidP="00D66135">
      <w:pPr>
        <w:pStyle w:val="Captulo9"/>
        <w:numPr>
          <w:ilvl w:val="0"/>
          <w:numId w:val="0"/>
        </w:numPr>
        <w:spacing w:line="240" w:lineRule="atLeast"/>
        <w:ind w:left="708" w:hanging="708"/>
        <w:rPr>
          <w:rFonts w:ascii="Century Gothic" w:hAnsi="Century Gothic" w:cs="Arial"/>
          <w:sz w:val="22"/>
          <w:lang w:val="es-ES_tradnl"/>
        </w:rPr>
      </w:pPr>
    </w:p>
    <w:p w14:paraId="1213AC7B" w14:textId="77777777" w:rsidR="00D66135" w:rsidRPr="00D66135" w:rsidRDefault="00D66135" w:rsidP="00D66135">
      <w:pPr>
        <w:pStyle w:val="Ttulo6"/>
        <w:numPr>
          <w:ilvl w:val="0"/>
          <w:numId w:val="0"/>
        </w:numPr>
        <w:spacing w:line="240" w:lineRule="atLeast"/>
        <w:ind w:left="720" w:hanging="720"/>
        <w:rPr>
          <w:rFonts w:ascii="Century Gothic" w:hAnsi="Century Gothic"/>
          <w:noProof w:val="0"/>
          <w:lang w:val="es-ES_tradnl"/>
        </w:rPr>
      </w:pPr>
      <w:r w:rsidRPr="00D66135">
        <w:rPr>
          <w:rFonts w:ascii="Century Gothic" w:hAnsi="Century Gothic"/>
          <w:noProof w:val="0"/>
          <w:lang w:val="es-ES_tradnl"/>
        </w:rPr>
        <w:t xml:space="preserve">CLAUSULA 11. OBLIGACIONES DE ADI SAS ESP  </w:t>
      </w:r>
    </w:p>
    <w:p w14:paraId="17CCA26F" w14:textId="77777777" w:rsidR="00D66135" w:rsidRPr="00D66135" w:rsidRDefault="00D66135" w:rsidP="00D66135">
      <w:pPr>
        <w:rPr>
          <w:rFonts w:ascii="Century Gothic" w:hAnsi="Century Gothic"/>
          <w:lang w:val="es-ES_tradnl"/>
        </w:rPr>
      </w:pPr>
    </w:p>
    <w:p w14:paraId="2080353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idón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a 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w:t>
      </w:r>
      <w:r w:rsidRPr="00D66135">
        <w:rPr>
          <w:rFonts w:ascii="Century Gothic" w:eastAsia="Tahoma" w:hAnsi="Century Gothic" w:cs="Arial"/>
          <w:spacing w:val="-2"/>
          <w:sz w:val="22"/>
          <w:szCs w:val="22"/>
        </w:rPr>
        <w:t>p</w:t>
      </w:r>
      <w:r w:rsidRPr="00D66135">
        <w:rPr>
          <w:rFonts w:ascii="Century Gothic" w:eastAsia="Tahoma" w:hAnsi="Century Gothic" w:cs="Arial"/>
          <w:sz w:val="22"/>
          <w:szCs w:val="22"/>
        </w:rPr>
        <w:t>or</w:t>
      </w:r>
      <w:r w:rsidRPr="00D66135">
        <w:rPr>
          <w:rFonts w:ascii="Century Gothic" w:eastAsia="Tahoma" w:hAnsi="Century Gothic" w:cs="Arial"/>
          <w:spacing w:val="1"/>
          <w:sz w:val="22"/>
          <w:szCs w:val="22"/>
        </w:rPr>
        <w:t>t</w:t>
      </w:r>
      <w:r w:rsidRPr="00D66135">
        <w:rPr>
          <w:rFonts w:ascii="Century Gothic" w:eastAsia="Tahoma" w:hAnsi="Century Gothic" w:cs="Arial"/>
          <w:spacing w:val="-3"/>
          <w:sz w:val="22"/>
          <w:szCs w:val="22"/>
        </w:rPr>
        <w:t>u</w:t>
      </w:r>
      <w:r w:rsidRPr="00D66135">
        <w:rPr>
          <w:rFonts w:ascii="Century Gothic" w:eastAsia="Tahoma" w:hAnsi="Century Gothic" w:cs="Arial"/>
          <w:sz w:val="22"/>
          <w:szCs w:val="22"/>
        </w:rPr>
        <w:t>na de 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obras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w:t>
      </w:r>
    </w:p>
    <w:p w14:paraId="718593D5"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g</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sarias</w:t>
      </w:r>
      <w:r w:rsidRPr="00D66135">
        <w:rPr>
          <w:rFonts w:ascii="Century Gothic" w:eastAsia="Tahoma" w:hAnsi="Century Gothic" w:cs="Arial"/>
          <w:spacing w:val="61"/>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58"/>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2"/>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59"/>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obro</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58"/>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59"/>
          <w:sz w:val="22"/>
          <w:szCs w:val="22"/>
        </w:rPr>
        <w:t xml:space="preserve"> </w:t>
      </w:r>
      <w:r w:rsidRPr="00D66135">
        <w:rPr>
          <w:rFonts w:ascii="Century Gothic" w:eastAsia="Tahoma" w:hAnsi="Century Gothic" w:cs="Arial"/>
          <w:sz w:val="22"/>
          <w:szCs w:val="22"/>
        </w:rPr>
        <w:t>san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 p</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uniarias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que hubi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re lug</w:t>
      </w:r>
      <w:r w:rsidRPr="00D66135">
        <w:rPr>
          <w:rFonts w:ascii="Century Gothic" w:eastAsia="Tahoma" w:hAnsi="Century Gothic" w:cs="Arial"/>
          <w:spacing w:val="5"/>
          <w:sz w:val="22"/>
          <w:szCs w:val="22"/>
        </w:rPr>
        <w:t>a</w:t>
      </w:r>
      <w:r w:rsidRPr="00D66135">
        <w:rPr>
          <w:rFonts w:ascii="Century Gothic" w:eastAsia="Tahoma" w:hAnsi="Century Gothic" w:cs="Arial"/>
          <w:sz w:val="22"/>
          <w:szCs w:val="22"/>
        </w:rPr>
        <w:t>r.</w:t>
      </w:r>
    </w:p>
    <w:p w14:paraId="2C8535F6"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De</w:t>
      </w:r>
      <w:r w:rsidRPr="00D66135">
        <w:rPr>
          <w:rFonts w:ascii="Century Gothic" w:eastAsia="Tahoma" w:hAnsi="Century Gothic" w:cs="Arial"/>
          <w:sz w:val="22"/>
          <w:szCs w:val="22"/>
        </w:rPr>
        <w:t>finir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pun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a</w:t>
      </w:r>
      <w:r w:rsidRPr="00D66135">
        <w:rPr>
          <w:rFonts w:ascii="Century Gothic" w:eastAsia="Tahoma" w:hAnsi="Century Gothic" w:cs="Arial"/>
          <w:sz w:val="22"/>
          <w:szCs w:val="22"/>
        </w:rPr>
        <w:t>da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uno</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de</w:t>
      </w:r>
      <w:r w:rsidRPr="00D66135">
        <w:rPr>
          <w:rFonts w:ascii="Century Gothic" w:eastAsia="Tahoma" w:hAnsi="Century Gothic" w:cs="Arial"/>
          <w:spacing w:val="31"/>
          <w:sz w:val="22"/>
          <w:szCs w:val="22"/>
        </w:rPr>
        <w:t xml:space="preserve"> </w:t>
      </w:r>
      <w:r w:rsidRPr="00D66135">
        <w:rPr>
          <w:rFonts w:ascii="Century Gothic" w:eastAsia="Tahoma" w:hAnsi="Century Gothic" w:cs="Arial"/>
          <w:sz w:val="22"/>
          <w:szCs w:val="22"/>
        </w:rPr>
        <w:t>los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s</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ios</w:t>
      </w:r>
      <w:r w:rsidRPr="00D66135">
        <w:rPr>
          <w:rFonts w:ascii="Century Gothic" w:eastAsia="Tahoma" w:hAnsi="Century Gothic" w:cs="Arial"/>
          <w:spacing w:val="32"/>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31"/>
          <w:sz w:val="22"/>
          <w:szCs w:val="22"/>
        </w:rPr>
        <w:t xml:space="preserve"> </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nir</w:t>
      </w:r>
      <w:r w:rsidRPr="00D66135">
        <w:rPr>
          <w:rFonts w:ascii="Century Gothic" w:eastAsia="Tahoma" w:hAnsi="Century Gothic" w:cs="Arial"/>
          <w:spacing w:val="3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omo par</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e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bj</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2"/>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0D73E148"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Aprobar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garan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ías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pacing w:val="1"/>
          <w:sz w:val="22"/>
          <w:szCs w:val="22"/>
        </w:rPr>
        <w:t>x</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gidas.</w:t>
      </w:r>
    </w:p>
    <w:p w14:paraId="31964280"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lastRenderedPageBreak/>
        <w:t>Suminis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rar</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al</w:t>
      </w:r>
      <w:r w:rsidRPr="00D66135">
        <w:rPr>
          <w:rFonts w:ascii="Century Gothic" w:eastAsia="Tahoma" w:hAnsi="Century Gothic" w:cs="Arial"/>
          <w:spacing w:val="2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st</w:t>
      </w:r>
      <w:r w:rsidRPr="00D66135">
        <w:rPr>
          <w:rFonts w:ascii="Century Gothic" w:eastAsia="Tahoma" w:hAnsi="Century Gothic" w:cs="Arial"/>
          <w:sz w:val="22"/>
          <w:szCs w:val="22"/>
        </w:rPr>
        <w:t>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informa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0"/>
          <w:sz w:val="22"/>
          <w:szCs w:val="22"/>
        </w:rPr>
        <w:t xml:space="preserve"> </w:t>
      </w:r>
      <w:r w:rsidRPr="00D66135">
        <w:rPr>
          <w:rFonts w:ascii="Century Gothic" w:eastAsia="Tahoma" w:hAnsi="Century Gothic" w:cs="Arial"/>
          <w:sz w:val="22"/>
          <w:szCs w:val="22"/>
        </w:rPr>
        <w:t>do</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23"/>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más</w:t>
      </w:r>
      <w:r w:rsidRPr="00D66135">
        <w:rPr>
          <w:rFonts w:ascii="Century Gothic" w:eastAsia="Tahoma" w:hAnsi="Century Gothic" w:cs="Arial"/>
          <w:spacing w:val="20"/>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22"/>
          <w:sz w:val="22"/>
          <w:szCs w:val="22"/>
        </w:rPr>
        <w:t xml:space="preserve"> </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ece</w:t>
      </w:r>
      <w:r w:rsidRPr="00D66135">
        <w:rPr>
          <w:rFonts w:ascii="Century Gothic" w:eastAsia="Tahoma" w:hAnsi="Century Gothic" w:cs="Arial"/>
          <w:sz w:val="22"/>
          <w:szCs w:val="22"/>
        </w:rPr>
        <w:t xml:space="preserve">sarios para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ab</w:t>
      </w:r>
      <w:r w:rsidRPr="00D66135">
        <w:rPr>
          <w:rFonts w:ascii="Century Gothic" w:eastAsia="Tahoma" w:hAnsi="Century Gothic" w:cs="Arial"/>
          <w:spacing w:val="1"/>
          <w:sz w:val="22"/>
          <w:szCs w:val="22"/>
        </w:rPr>
        <w:t>a</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umplimi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6C81FCF1"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f</w:t>
      </w:r>
      <w:r w:rsidRPr="00D66135">
        <w:rPr>
          <w:rFonts w:ascii="Century Gothic" w:eastAsia="Tahoma" w:hAnsi="Century Gothic" w:cs="Arial"/>
          <w:spacing w:val="-1"/>
          <w:sz w:val="22"/>
          <w:szCs w:val="22"/>
        </w:rPr>
        <w:t>ec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uar</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 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a </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rav</w:t>
      </w:r>
      <w:r w:rsidRPr="00D66135">
        <w:rPr>
          <w:rFonts w:ascii="Century Gothic" w:eastAsia="Tahoma" w:hAnsi="Century Gothic" w:cs="Arial"/>
          <w:spacing w:val="-1"/>
          <w:sz w:val="22"/>
          <w:szCs w:val="22"/>
        </w:rPr>
        <w:t>é</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de un </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ce</w:t>
      </w:r>
      <w:r w:rsidRPr="00D66135">
        <w:rPr>
          <w:rFonts w:ascii="Century Gothic" w:eastAsia="Tahoma" w:hAnsi="Century Gothic" w:cs="Arial"/>
          <w:sz w:val="22"/>
          <w:szCs w:val="22"/>
        </w:rPr>
        <w:t>ro,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duran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e la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1"/>
          <w:sz w:val="22"/>
          <w:szCs w:val="22"/>
        </w:rPr>
        <w:t xml:space="preserve"> 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p>
    <w:p w14:paraId="51D19E97"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eastAsia="Tahoma" w:hAnsi="Century Gothic" w:cs="Arial"/>
          <w:sz w:val="22"/>
          <w:szCs w:val="22"/>
        </w:rPr>
      </w:pPr>
      <w:r w:rsidRPr="00D66135">
        <w:rPr>
          <w:rFonts w:ascii="Century Gothic" w:eastAsia="Tahoma" w:hAnsi="Century Gothic" w:cs="Arial"/>
          <w:sz w:val="22"/>
          <w:szCs w:val="22"/>
        </w:rPr>
        <w:t xml:space="preserve">Definir las especificaciones técnicas y administrativas de la contratación </w:t>
      </w:r>
      <w:proofErr w:type="gramStart"/>
      <w:r w:rsidRPr="00D66135">
        <w:rPr>
          <w:rFonts w:ascii="Century Gothic" w:eastAsia="Tahoma" w:hAnsi="Century Gothic" w:cs="Arial"/>
          <w:sz w:val="22"/>
          <w:szCs w:val="22"/>
        </w:rPr>
        <w:t>de  las</w:t>
      </w:r>
      <w:proofErr w:type="gramEnd"/>
      <w:r w:rsidRPr="00D66135">
        <w:rPr>
          <w:rFonts w:ascii="Century Gothic" w:eastAsia="Tahoma" w:hAnsi="Century Gothic" w:cs="Arial"/>
          <w:sz w:val="22"/>
          <w:szCs w:val="22"/>
        </w:rPr>
        <w:t xml:space="preserve"> actividades a realizar que hacen parte del objeto del contrato.</w:t>
      </w:r>
    </w:p>
    <w:p w14:paraId="71BDD634"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 xml:space="preserve">Llevar a </w:t>
      </w:r>
      <w:proofErr w:type="gramStart"/>
      <w:r w:rsidRPr="00D66135">
        <w:rPr>
          <w:rFonts w:ascii="Century Gothic" w:eastAsia="Tahoma" w:hAnsi="Century Gothic" w:cs="Arial"/>
          <w:sz w:val="22"/>
          <w:szCs w:val="22"/>
        </w:rPr>
        <w:t xml:space="preserve">cabo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2"/>
          <w:sz w:val="22"/>
          <w:szCs w:val="22"/>
        </w:rPr>
        <w:t>l</w:t>
      </w:r>
      <w:r w:rsidRPr="00D66135">
        <w:rPr>
          <w:rFonts w:ascii="Century Gothic" w:eastAsia="Tahoma" w:hAnsi="Century Gothic" w:cs="Arial"/>
          <w:sz w:val="22"/>
          <w:szCs w:val="22"/>
        </w:rPr>
        <w:t>os</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d</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mbolsos</w:t>
      </w:r>
      <w:r w:rsidRPr="00D66135">
        <w:rPr>
          <w:rFonts w:ascii="Century Gothic" w:eastAsia="Tahoma" w:hAnsi="Century Gothic" w:cs="Arial"/>
          <w:spacing w:val="69"/>
          <w:sz w:val="22"/>
          <w:szCs w:val="22"/>
        </w:rPr>
        <w:t xml:space="preserve"> </w:t>
      </w:r>
      <w:proofErr w:type="gramStart"/>
      <w:r w:rsidRPr="00D66135">
        <w:rPr>
          <w:rFonts w:ascii="Century Gothic" w:eastAsia="Tahoma" w:hAnsi="Century Gothic" w:cs="Arial"/>
          <w:sz w:val="22"/>
          <w:szCs w:val="22"/>
        </w:rPr>
        <w:t xml:space="preserve">de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pago</w:t>
      </w:r>
      <w:proofErr w:type="gramEnd"/>
      <w:r w:rsidRPr="00D66135">
        <w:rPr>
          <w:rFonts w:ascii="Century Gothic" w:eastAsia="Tahoma" w:hAnsi="Century Gothic" w:cs="Arial"/>
          <w:spacing w:val="69"/>
          <w:sz w:val="22"/>
          <w:szCs w:val="22"/>
        </w:rPr>
        <w:t xml:space="preserve"> </w:t>
      </w:r>
      <w:proofErr w:type="gramStart"/>
      <w:r w:rsidRPr="00D66135">
        <w:rPr>
          <w:rFonts w:ascii="Century Gothic" w:eastAsia="Tahoma" w:hAnsi="Century Gothic" w:cs="Arial"/>
          <w:sz w:val="22"/>
          <w:szCs w:val="22"/>
        </w:rPr>
        <w:t xml:space="preserve">al </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  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vio</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2"/>
          <w:sz w:val="22"/>
          <w:szCs w:val="22"/>
        </w:rPr>
        <w:t xml:space="preserve"> </w:t>
      </w:r>
      <w:proofErr w:type="gramStart"/>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umpl</w:t>
      </w:r>
      <w:r w:rsidRPr="00D66135">
        <w:rPr>
          <w:rFonts w:ascii="Century Gothic" w:eastAsia="Tahoma" w:hAnsi="Century Gothic" w:cs="Arial"/>
          <w:spacing w:val="-2"/>
          <w:sz w:val="22"/>
          <w:szCs w:val="22"/>
        </w:rPr>
        <w:t>i</w:t>
      </w:r>
      <w:r w:rsidRPr="00D66135">
        <w:rPr>
          <w:rFonts w:ascii="Century Gothic" w:eastAsia="Tahoma" w:hAnsi="Century Gothic" w:cs="Arial"/>
          <w:sz w:val="22"/>
          <w:szCs w:val="22"/>
        </w:rPr>
        <w:t>mi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 xml:space="preserve">o </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de</w:t>
      </w:r>
      <w:proofErr w:type="gramEnd"/>
      <w:r w:rsidRPr="00D66135">
        <w:rPr>
          <w:rFonts w:ascii="Century Gothic" w:eastAsia="Tahoma" w:hAnsi="Century Gothic" w:cs="Arial"/>
          <w:sz w:val="22"/>
          <w:szCs w:val="22"/>
        </w:rPr>
        <w:t xml:space="preserve"> </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o</w:t>
      </w:r>
      <w:r w:rsidRPr="00D66135">
        <w:rPr>
          <w:rFonts w:ascii="Century Gothic" w:eastAsia="Tahoma" w:hAnsi="Century Gothic" w:cs="Arial"/>
          <w:sz w:val="22"/>
          <w:szCs w:val="22"/>
        </w:rPr>
        <w:t>s 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quisi</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adminis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i</w:t>
      </w:r>
      <w:r w:rsidRPr="00D66135">
        <w:rPr>
          <w:rFonts w:ascii="Century Gothic" w:eastAsia="Tahoma" w:hAnsi="Century Gothic" w:cs="Arial"/>
          <w:spacing w:val="-2"/>
          <w:sz w:val="22"/>
          <w:szCs w:val="22"/>
        </w:rPr>
        <w:t>v</w:t>
      </w:r>
      <w:r w:rsidRPr="00D66135">
        <w:rPr>
          <w:rFonts w:ascii="Century Gothic" w:eastAsia="Tahoma" w:hAnsi="Century Gothic" w:cs="Arial"/>
          <w:sz w:val="22"/>
          <w:szCs w:val="22"/>
        </w:rPr>
        <w:t>os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j</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u</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obra,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inform</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vis</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bu</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aproba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ión de la</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In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oría).</w:t>
      </w:r>
    </w:p>
    <w:p w14:paraId="1ACF7072" w14:textId="77777777" w:rsidR="00D66135" w:rsidRPr="00D66135" w:rsidRDefault="00D66135" w:rsidP="00D66135">
      <w:pPr>
        <w:pStyle w:val="Prrafodelista"/>
        <w:numPr>
          <w:ilvl w:val="0"/>
          <w:numId w:val="12"/>
        </w:numPr>
        <w:spacing w:line="240" w:lineRule="atLeast"/>
        <w:ind w:left="426" w:hanging="426"/>
        <w:contextualSpacing w:val="0"/>
        <w:jc w:val="both"/>
        <w:rPr>
          <w:rFonts w:ascii="Century Gothic" w:hAnsi="Century Gothic" w:cs="Arial"/>
          <w:b/>
          <w:sz w:val="22"/>
          <w:szCs w:val="22"/>
        </w:rPr>
      </w:pPr>
      <w:r w:rsidRPr="00D66135">
        <w:rPr>
          <w:rFonts w:ascii="Century Gothic" w:eastAsia="Tahoma" w:hAnsi="Century Gothic" w:cs="Arial"/>
          <w:sz w:val="22"/>
          <w:szCs w:val="22"/>
        </w:rPr>
        <w:t>Adop</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ar</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m</w:t>
      </w:r>
      <w:r w:rsidRPr="00D66135">
        <w:rPr>
          <w:rFonts w:ascii="Century Gothic" w:eastAsia="Tahoma" w:hAnsi="Century Gothic" w:cs="Arial"/>
          <w:spacing w:val="-3"/>
          <w:sz w:val="22"/>
          <w:szCs w:val="22"/>
        </w:rPr>
        <w:t>e</w:t>
      </w:r>
      <w:r w:rsidRPr="00D66135">
        <w:rPr>
          <w:rFonts w:ascii="Century Gothic" w:eastAsia="Tahoma" w:hAnsi="Century Gothic" w:cs="Arial"/>
          <w:sz w:val="22"/>
          <w:szCs w:val="22"/>
        </w:rPr>
        <w:t>didas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3"/>
          <w:sz w:val="22"/>
          <w:szCs w:val="22"/>
        </w:rPr>
        <w:t>n</w:t>
      </w:r>
      <w:r w:rsidRPr="00D66135">
        <w:rPr>
          <w:rFonts w:ascii="Century Gothic" w:eastAsia="Tahoma" w:hAnsi="Century Gothic" w:cs="Arial"/>
          <w:spacing w:val="-1"/>
          <w:sz w:val="22"/>
          <w:szCs w:val="22"/>
        </w:rPr>
        <w:t>e</w:t>
      </w:r>
      <w:r w:rsidRPr="00D66135">
        <w:rPr>
          <w:rFonts w:ascii="Century Gothic" w:eastAsia="Tahoma" w:hAnsi="Century Gothic" w:cs="Arial"/>
          <w:spacing w:val="2"/>
          <w:sz w:val="22"/>
          <w:szCs w:val="22"/>
        </w:rPr>
        <w:t>c</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sarias</w:t>
      </w:r>
      <w:r w:rsidRPr="00D66135">
        <w:rPr>
          <w:rFonts w:ascii="Century Gothic" w:eastAsia="Tahoma" w:hAnsi="Century Gothic" w:cs="Arial"/>
          <w:spacing w:val="2"/>
          <w:sz w:val="22"/>
          <w:szCs w:val="22"/>
        </w:rPr>
        <w:t xml:space="preserve"> </w:t>
      </w:r>
      <w:r w:rsidRPr="00D66135">
        <w:rPr>
          <w:rFonts w:ascii="Century Gothic" w:eastAsia="Tahoma" w:hAnsi="Century Gothic" w:cs="Arial"/>
          <w:sz w:val="22"/>
          <w:szCs w:val="22"/>
        </w:rPr>
        <w:t>para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que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se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man</w:t>
      </w:r>
      <w:r w:rsidRPr="00D66135">
        <w:rPr>
          <w:rFonts w:ascii="Century Gothic" w:eastAsia="Tahoma" w:hAnsi="Century Gothic" w:cs="Arial"/>
          <w:spacing w:val="1"/>
          <w:sz w:val="22"/>
          <w:szCs w:val="22"/>
        </w:rPr>
        <w:t>t</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nga</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w:t>
      </w:r>
      <w:r w:rsidRPr="00D66135">
        <w:rPr>
          <w:rFonts w:ascii="Century Gothic" w:eastAsia="Tahoma" w:hAnsi="Century Gothic" w:cs="Arial"/>
          <w:spacing w:val="2"/>
          <w:sz w:val="22"/>
          <w:szCs w:val="22"/>
        </w:rPr>
        <w:t xml:space="preserve"> </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quilibrio de</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r</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la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 xml:space="preserve">ión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ra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ual</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 xml:space="preserve">se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ons</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w:t>
      </w:r>
      <w:r w:rsidRPr="00D66135">
        <w:rPr>
          <w:rFonts w:ascii="Century Gothic" w:eastAsia="Tahoma" w:hAnsi="Century Gothic" w:cs="Arial"/>
          <w:spacing w:val="3"/>
          <w:sz w:val="22"/>
          <w:szCs w:val="22"/>
        </w:rPr>
        <w:t>v</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n,</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a</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orde a lo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pa</w:t>
      </w:r>
      <w:r w:rsidRPr="00D66135">
        <w:rPr>
          <w:rFonts w:ascii="Century Gothic" w:eastAsia="Tahoma" w:hAnsi="Century Gothic" w:cs="Arial"/>
          <w:spacing w:val="-1"/>
          <w:sz w:val="22"/>
          <w:szCs w:val="22"/>
        </w:rPr>
        <w:t>c</w:t>
      </w:r>
      <w:r w:rsidRPr="00D66135">
        <w:rPr>
          <w:rFonts w:ascii="Century Gothic" w:eastAsia="Tahoma" w:hAnsi="Century Gothic" w:cs="Arial"/>
          <w:spacing w:val="1"/>
          <w:sz w:val="22"/>
          <w:szCs w:val="22"/>
        </w:rPr>
        <w:t>t</w:t>
      </w:r>
      <w:r w:rsidRPr="00D66135">
        <w:rPr>
          <w:rFonts w:ascii="Century Gothic" w:eastAsia="Tahoma" w:hAnsi="Century Gothic" w:cs="Arial"/>
          <w:sz w:val="22"/>
          <w:szCs w:val="22"/>
        </w:rPr>
        <w:t>ado,</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las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ondi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ion</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s</w:t>
      </w:r>
      <w:r w:rsidRPr="00D66135">
        <w:rPr>
          <w:rFonts w:ascii="Century Gothic" w:eastAsia="Tahoma" w:hAnsi="Century Gothic" w:cs="Arial"/>
          <w:spacing w:val="1"/>
          <w:sz w:val="22"/>
          <w:szCs w:val="22"/>
        </w:rPr>
        <w:t xml:space="preserve"> t</w:t>
      </w:r>
      <w:r w:rsidRPr="00D66135">
        <w:rPr>
          <w:rFonts w:ascii="Century Gothic" w:eastAsia="Tahoma" w:hAnsi="Century Gothic" w:cs="Arial"/>
          <w:spacing w:val="-1"/>
          <w:sz w:val="22"/>
          <w:szCs w:val="22"/>
        </w:rPr>
        <w:t>éc</w:t>
      </w:r>
      <w:r w:rsidRPr="00D66135">
        <w:rPr>
          <w:rFonts w:ascii="Century Gothic" w:eastAsia="Tahoma" w:hAnsi="Century Gothic" w:cs="Arial"/>
          <w:sz w:val="22"/>
          <w:szCs w:val="22"/>
        </w:rPr>
        <w:t>n</w:t>
      </w:r>
      <w:r w:rsidRPr="00D66135">
        <w:rPr>
          <w:rFonts w:ascii="Century Gothic" w:eastAsia="Tahoma" w:hAnsi="Century Gothic" w:cs="Arial"/>
          <w:spacing w:val="2"/>
          <w:sz w:val="22"/>
          <w:szCs w:val="22"/>
        </w:rPr>
        <w:t>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w:t>
      </w:r>
      <w:r w:rsidRPr="00D66135">
        <w:rPr>
          <w:rFonts w:ascii="Century Gothic" w:eastAsia="Tahoma" w:hAnsi="Century Gothic" w:cs="Arial"/>
          <w:spacing w:val="2"/>
          <w:sz w:val="22"/>
          <w:szCs w:val="22"/>
        </w:rPr>
        <w:t>s</w:t>
      </w:r>
      <w:r w:rsidRPr="00D66135">
        <w:rPr>
          <w:rFonts w:ascii="Century Gothic" w:eastAsia="Tahoma" w:hAnsi="Century Gothic" w:cs="Arial"/>
          <w:sz w:val="22"/>
          <w:szCs w:val="22"/>
        </w:rPr>
        <w:t>,</w:t>
      </w:r>
      <w:r w:rsidRPr="00D66135">
        <w:rPr>
          <w:rFonts w:ascii="Century Gothic" w:eastAsia="Tahoma" w:hAnsi="Century Gothic" w:cs="Arial"/>
          <w:spacing w:val="1"/>
          <w:sz w:val="22"/>
          <w:szCs w:val="22"/>
        </w:rPr>
        <w:t xml:space="preserve"> </w:t>
      </w:r>
      <w:r w:rsidRPr="00D66135">
        <w:rPr>
          <w:rFonts w:ascii="Century Gothic" w:eastAsia="Tahoma" w:hAnsi="Century Gothic" w:cs="Arial"/>
          <w:spacing w:val="-1"/>
          <w:sz w:val="22"/>
          <w:szCs w:val="22"/>
        </w:rPr>
        <w:t>ec</w:t>
      </w:r>
      <w:r w:rsidRPr="00D66135">
        <w:rPr>
          <w:rFonts w:ascii="Century Gothic" w:eastAsia="Tahoma" w:hAnsi="Century Gothic" w:cs="Arial"/>
          <w:sz w:val="22"/>
          <w:szCs w:val="22"/>
        </w:rPr>
        <w:t>onómi</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as</w:t>
      </w:r>
      <w:r w:rsidRPr="00D66135">
        <w:rPr>
          <w:rFonts w:ascii="Century Gothic" w:eastAsia="Tahoma" w:hAnsi="Century Gothic" w:cs="Arial"/>
          <w:spacing w:val="1"/>
          <w:sz w:val="22"/>
          <w:szCs w:val="22"/>
        </w:rPr>
        <w:t xml:space="preserve"> </w:t>
      </w:r>
      <w:r w:rsidRPr="00D66135">
        <w:rPr>
          <w:rFonts w:ascii="Century Gothic" w:eastAsia="Tahoma" w:hAnsi="Century Gothic" w:cs="Arial"/>
          <w:sz w:val="22"/>
          <w:szCs w:val="22"/>
        </w:rPr>
        <w:t>y finan</w:t>
      </w:r>
      <w:r w:rsidRPr="00D66135">
        <w:rPr>
          <w:rFonts w:ascii="Century Gothic" w:eastAsia="Tahoma" w:hAnsi="Century Gothic" w:cs="Arial"/>
          <w:spacing w:val="-1"/>
          <w:sz w:val="22"/>
          <w:szCs w:val="22"/>
        </w:rPr>
        <w:t>c</w:t>
      </w:r>
      <w:r w:rsidRPr="00D66135">
        <w:rPr>
          <w:rFonts w:ascii="Century Gothic" w:eastAsia="Tahoma" w:hAnsi="Century Gothic" w:cs="Arial"/>
          <w:sz w:val="22"/>
          <w:szCs w:val="22"/>
        </w:rPr>
        <w:t>i</w:t>
      </w:r>
      <w:r w:rsidRPr="00D66135">
        <w:rPr>
          <w:rFonts w:ascii="Century Gothic" w:eastAsia="Tahoma" w:hAnsi="Century Gothic" w:cs="Arial"/>
          <w:spacing w:val="-1"/>
          <w:sz w:val="22"/>
          <w:szCs w:val="22"/>
        </w:rPr>
        <w:t>e</w:t>
      </w:r>
      <w:r w:rsidRPr="00D66135">
        <w:rPr>
          <w:rFonts w:ascii="Century Gothic" w:eastAsia="Tahoma" w:hAnsi="Century Gothic" w:cs="Arial"/>
          <w:sz w:val="22"/>
          <w:szCs w:val="22"/>
        </w:rPr>
        <w:t>ras.</w:t>
      </w:r>
    </w:p>
    <w:p w14:paraId="23197A17" w14:textId="77777777" w:rsidR="00D66135" w:rsidRPr="00D66135" w:rsidRDefault="00D66135" w:rsidP="00D66135">
      <w:pPr>
        <w:pStyle w:val="Prrafodelista"/>
        <w:spacing w:line="240" w:lineRule="atLeast"/>
        <w:ind w:left="426"/>
        <w:contextualSpacing w:val="0"/>
        <w:jc w:val="both"/>
        <w:rPr>
          <w:rFonts w:ascii="Century Gothic" w:hAnsi="Century Gothic" w:cs="Arial"/>
          <w:b/>
          <w:sz w:val="22"/>
          <w:szCs w:val="22"/>
        </w:rPr>
      </w:pPr>
    </w:p>
    <w:p w14:paraId="236D926F"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r w:rsidRPr="00D66135">
        <w:rPr>
          <w:rFonts w:ascii="Century Gothic" w:hAnsi="Century Gothic" w:cs="Arial"/>
          <w:sz w:val="22"/>
          <w:lang w:val="es-ES_tradnl"/>
        </w:rPr>
        <w:t xml:space="preserve">CLAUSULA 12. RESPONSABILIDAD </w:t>
      </w:r>
    </w:p>
    <w:p w14:paraId="3D976A24" w14:textId="77777777" w:rsidR="00D66135" w:rsidRPr="00D66135" w:rsidRDefault="00D66135" w:rsidP="00D66135">
      <w:pPr>
        <w:pStyle w:val="clusulas"/>
        <w:numPr>
          <w:ilvl w:val="0"/>
          <w:numId w:val="0"/>
        </w:numPr>
        <w:spacing w:before="0" w:after="0"/>
        <w:rPr>
          <w:rFonts w:ascii="Century Gothic" w:hAnsi="Century Gothic" w:cs="Arial"/>
          <w:sz w:val="22"/>
          <w:lang w:val="es-ES_tradnl"/>
        </w:rPr>
      </w:pPr>
    </w:p>
    <w:p w14:paraId="74CFBB4B"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El Contratista es responsable por el cumplimiento de las obligaciones pactadas en el contrato. Además, responderá por los daños generados a la Entidad en la ejecución del contrato, causados por sus Contratistas o empleados, y de sus subcontratistas.</w:t>
      </w:r>
    </w:p>
    <w:p w14:paraId="605132BE"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13.  INDEMNIDAD </w:t>
      </w:r>
    </w:p>
    <w:p w14:paraId="26147EA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mantendrá́ indemne y defenderá́ a su propio costo a ADI E.S.P de cualquier pleito, queja o demanda y responsabilidad de cualquier naturaleza, incluyendo costos y gastos provenientes de actos y omisiones del CONTRATISTA en el desarrollo de este contrato. EL CONTRATISTA se obliga a evitar que sus empleados o los familiares de </w:t>
      </w:r>
      <w:proofErr w:type="gramStart"/>
      <w:r w:rsidRPr="00D66135">
        <w:rPr>
          <w:rFonts w:ascii="Century Gothic" w:hAnsi="Century Gothic" w:cs="Arial"/>
        </w:rPr>
        <w:t>los mismos</w:t>
      </w:r>
      <w:proofErr w:type="gramEnd"/>
      <w:r w:rsidRPr="00D66135">
        <w:rPr>
          <w:rFonts w:ascii="Century Gothic" w:hAnsi="Century Gothic" w:cs="Arial"/>
        </w:rPr>
        <w:t xml:space="preserve">, sus acreedores, sus proveedores o terceros, presenten reclamaciones (judiciales o extrajudiciales) contra ADI E.S.P, con ocasión o por razón de acciones u omisiones suyas, relacionadas con la ejecución del presente contrato. Si ello no fuere posible y se presentaren reclamaciones o demandas contra ADI E.S.P, esta Entidad podrá́ comunicar la situación por escrito al contratista. En cualquiera de dichas situaciones, EL CONTRATISTA se obliga a acudir en defensa de los intereses de ADI E.S.P, para lo cual contratará profesionales idóneos que representen a la Entidad y asumirá́ el costo de los honorarios de estos, del proceso y de la condena, si la hubiere. Si ADI E.S.P estima que sus intereses no están siendo adecuadamente defendidos, lo manifestará por escrito al contratista, caso en el cual acordará la mejor estrategia de defensa o, si ADI E.S.P lo estima necesario, asumirá́ directamente la misma. En este último caso, ADI E.S.P cobrará y descontará de los saldos a favor del CONTRATISTA todos los costos que implique esa defensa, más un diez por ciento (10%) del valor de </w:t>
      </w:r>
      <w:proofErr w:type="gramStart"/>
      <w:r w:rsidRPr="00D66135">
        <w:rPr>
          <w:rFonts w:ascii="Century Gothic" w:hAnsi="Century Gothic" w:cs="Arial"/>
        </w:rPr>
        <w:t>los mismos</w:t>
      </w:r>
      <w:proofErr w:type="gramEnd"/>
      <w:r w:rsidRPr="00D66135">
        <w:rPr>
          <w:rFonts w:ascii="Century Gothic" w:hAnsi="Century Gothic" w:cs="Arial"/>
        </w:rPr>
        <w:t xml:space="preserve">, por concepto </w:t>
      </w:r>
      <w:r w:rsidRPr="00D66135">
        <w:rPr>
          <w:rFonts w:ascii="Century Gothic" w:hAnsi="Century Gothic" w:cs="Arial"/>
        </w:rPr>
        <w:lastRenderedPageBreak/>
        <w:t xml:space="preserve">de gastos de administración. Si no hubiere saldos pendientes de pago a favor del CONTRATISTA, ADI E.S.P podrá́ proceder, para el cobro de los valores a que se refiere este numeral, por la vía ejecutiva, para lo cual este contrato, junto con los documentos en los que se consignen dichos valores, prestará merito ejecutivo. </w:t>
      </w:r>
    </w:p>
    <w:p w14:paraId="7B4BF8DA"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14. MULTAS</w:t>
      </w:r>
      <w:bookmarkStart w:id="1" w:name="_Hlk509453512"/>
    </w:p>
    <w:p w14:paraId="2C96ACC5" w14:textId="77777777" w:rsidR="00D66135" w:rsidRPr="00D66135" w:rsidRDefault="00D66135" w:rsidP="00D66135">
      <w:pPr>
        <w:numPr>
          <w:ilvl w:val="6"/>
          <w:numId w:val="8"/>
        </w:numPr>
        <w:tabs>
          <w:tab w:val="left" w:pos="284"/>
          <w:tab w:val="left" w:pos="993"/>
        </w:tabs>
        <w:spacing w:after="0" w:line="240" w:lineRule="auto"/>
        <w:ind w:left="0" w:right="49" w:firstLine="0"/>
        <w:jc w:val="both"/>
        <w:rPr>
          <w:rFonts w:ascii="Century Gothic" w:eastAsia="Arial" w:hAnsi="Century Gothic" w:cs="Arial"/>
          <w:b/>
          <w:lang w:val="es-ES_tradnl"/>
        </w:rPr>
      </w:pPr>
      <w:bookmarkStart w:id="2" w:name="_Hlk54643148"/>
      <w:r w:rsidRPr="00D66135">
        <w:rPr>
          <w:rFonts w:ascii="Century Gothic" w:eastAsia="Arial" w:hAnsi="Century Gothic" w:cs="Arial"/>
          <w:bCs/>
          <w:lang w:val="es-ES_tradnl"/>
        </w:rPr>
        <w:t>Incumplir la obligación de destinar mínimamente el 25% de mano de obra no calificada de la región causará multas equivalentes a 0,01% del valor del contrato por cada día de incumplimiento. Por su parte, no cumplir con el porcentaje mínimo de vinculación de mujeres durante la ejecución del contrato, de conformidad con la misma obligación indicada, causará multas equivalentes al 1% del valor total del contrato</w:t>
      </w:r>
      <w:bookmarkEnd w:id="2"/>
      <w:r w:rsidRPr="00D66135">
        <w:rPr>
          <w:rFonts w:ascii="Century Gothic" w:eastAsia="Arial" w:hAnsi="Century Gothic" w:cs="Arial"/>
          <w:bCs/>
          <w:lang w:val="es-ES_tradnl"/>
        </w:rPr>
        <w:t>.</w:t>
      </w:r>
    </w:p>
    <w:p w14:paraId="2B6ED8DC" w14:textId="77777777" w:rsidR="00D66135" w:rsidRPr="00D66135" w:rsidRDefault="00D66135" w:rsidP="00D66135">
      <w:pPr>
        <w:tabs>
          <w:tab w:val="left" w:pos="284"/>
          <w:tab w:val="left" w:pos="993"/>
        </w:tabs>
        <w:spacing w:after="0" w:line="240" w:lineRule="auto"/>
        <w:ind w:right="49"/>
        <w:jc w:val="both"/>
        <w:rPr>
          <w:rFonts w:ascii="Century Gothic" w:eastAsia="Arial" w:hAnsi="Century Gothic" w:cs="Arial"/>
          <w:b/>
          <w:lang w:val="es-ES_tradnl"/>
        </w:rPr>
      </w:pPr>
    </w:p>
    <w:p w14:paraId="56823AD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Si durante la ejecución del Contrato se generaran incumplimientos del Contratista, se causarán las siguientes multas:</w:t>
      </w:r>
    </w:p>
    <w:p w14:paraId="5D18893F" w14:textId="77777777" w:rsidR="00D66135" w:rsidRPr="00D66135" w:rsidRDefault="00D66135" w:rsidP="00D66135">
      <w:pPr>
        <w:pStyle w:val="Prrafodelista"/>
        <w:ind w:left="360"/>
        <w:jc w:val="both"/>
        <w:rPr>
          <w:rFonts w:ascii="Century Gothic" w:hAnsi="Century Gothic" w:cs="Arial"/>
          <w:b/>
          <w:sz w:val="22"/>
          <w:szCs w:val="22"/>
        </w:rPr>
      </w:pPr>
      <w:r w:rsidRPr="00D66135">
        <w:rPr>
          <w:rFonts w:ascii="Century Gothic" w:hAnsi="Century Gothic" w:cs="Arial"/>
          <w:b/>
          <w:sz w:val="22"/>
          <w:szCs w:val="22"/>
        </w:rPr>
        <w:t xml:space="preserve">Causales: </w:t>
      </w:r>
    </w:p>
    <w:p w14:paraId="11561DBE" w14:textId="77777777" w:rsidR="00D66135" w:rsidRPr="00D66135" w:rsidRDefault="00D66135" w:rsidP="00D66135">
      <w:pPr>
        <w:pStyle w:val="Prrafodelista"/>
        <w:ind w:left="360"/>
        <w:jc w:val="both"/>
        <w:rPr>
          <w:rFonts w:ascii="Century Gothic" w:hAnsi="Century Gothic" w:cs="Arial"/>
          <w:sz w:val="22"/>
          <w:szCs w:val="22"/>
        </w:rPr>
      </w:pPr>
    </w:p>
    <w:p w14:paraId="2FBFAC0F"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o incumplimiento del cronograma de ejecución se causará una multa equivalente al 0,05% del valor del contrato, por cada día calendario de atraso.</w:t>
      </w:r>
    </w:p>
    <w:p w14:paraId="67389177"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 xml:space="preserve">Por no mantener en vigor, renovar, prorrogar, obtener para la etapa siguiente, corregir o adicionar las garantías, en los plazos y por los montos establecidos en la cláusula quince (15), </w:t>
      </w:r>
      <w:proofErr w:type="gramStart"/>
      <w:r w:rsidRPr="00D66135">
        <w:rPr>
          <w:rFonts w:ascii="Century Gothic" w:hAnsi="Century Gothic" w:cs="Arial"/>
          <w:sz w:val="22"/>
          <w:szCs w:val="22"/>
        </w:rPr>
        <w:t>de acuerdo al</w:t>
      </w:r>
      <w:proofErr w:type="gramEnd"/>
      <w:r w:rsidRPr="00D66135">
        <w:rPr>
          <w:rFonts w:ascii="Century Gothic" w:hAnsi="Century Gothic" w:cs="Arial"/>
          <w:sz w:val="22"/>
          <w:szCs w:val="22"/>
        </w:rPr>
        <w:t xml:space="preserve"> contrato inicial o sus modificaciones, se causará una multa equivalente al 0,001% del valor del contrato,</w:t>
      </w:r>
      <w:r w:rsidRPr="00D66135" w:rsidDel="00787139">
        <w:rPr>
          <w:rFonts w:ascii="Century Gothic" w:hAnsi="Century Gothic" w:cs="Arial"/>
          <w:sz w:val="22"/>
          <w:szCs w:val="22"/>
        </w:rPr>
        <w:t xml:space="preserve"> </w:t>
      </w:r>
      <w:r w:rsidRPr="00D66135">
        <w:rPr>
          <w:rFonts w:ascii="Century Gothic" w:hAnsi="Century Gothic" w:cs="Arial"/>
          <w:sz w:val="22"/>
          <w:szCs w:val="22"/>
        </w:rPr>
        <w:t xml:space="preserve">por cada día calendario de atraso en el cumplimiento; sin perjuicio de que con esta conducta se haga acreedor a otras sanciones más gravosas. </w:t>
      </w:r>
    </w:p>
    <w:p w14:paraId="00317028"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 xml:space="preserve">Si el Contratista no entrega la información completa que le solicite el supervisor, que se relacione con el objeto del contrato, dentro de los plazos y en los términos de cada requerimiento, se causará una multa equivalente al 0,01% del valor del contrato. Estas multas se causarán sucesivamente por cada día de atraso, hasta cuando el Contratista demuestre que corrija el incumplimiento respectivo a satisfacción del supervisor. </w:t>
      </w:r>
    </w:p>
    <w:p w14:paraId="03A84D8E"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imputable al Contratista en la firma del acta de inicio o no iniciar la ejecución en la fecha pactada, se causará una multa diaria equivalente al 0,01% del valor del contrato, por cada día calendario de atraso. Igual sanción se aplicará en caso de que el Contratista no inicie efectivamente con la ejecución del contrato en la fecha acordada.</w:t>
      </w:r>
    </w:p>
    <w:p w14:paraId="6AB3FBB4"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la entrega final de la obra contratada, el Contratista se hará acreedor a una multa equivalente al 0,01% del valor del contrato, por cada día calendario de atraso.</w:t>
      </w:r>
    </w:p>
    <w:p w14:paraId="15CC1CAB"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lastRenderedPageBreak/>
        <w:t>Por incumplir las órdenes dadas por la interventoría, el Contratista se hará acreedor a una multa equivalente al 0,01% del valor del contrato, por cada orden incumplida.</w:t>
      </w:r>
    </w:p>
    <w:p w14:paraId="52748B82"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cambiar el personal presentado a la interventoría, sin la aprobación previa de esta, al Contratista se le impondrá una multa equivalente al 01% del valor del contrato.</w:t>
      </w:r>
    </w:p>
    <w:p w14:paraId="5C18EDB1" w14:textId="77777777" w:rsidR="00D66135" w:rsidRPr="00D66135" w:rsidRDefault="00D66135" w:rsidP="00D66135">
      <w:pPr>
        <w:pStyle w:val="Prrafodelista"/>
        <w:numPr>
          <w:ilvl w:val="0"/>
          <w:numId w:val="6"/>
        </w:numPr>
        <w:jc w:val="both"/>
        <w:rPr>
          <w:rFonts w:ascii="Century Gothic" w:hAnsi="Century Gothic" w:cs="Arial"/>
          <w:sz w:val="22"/>
          <w:szCs w:val="22"/>
        </w:rPr>
      </w:pPr>
      <w:r w:rsidRPr="00D66135">
        <w:rPr>
          <w:rFonts w:ascii="Century Gothic" w:hAnsi="Century Gothic" w:cs="Arial"/>
          <w:sz w:val="22"/>
          <w:szCs w:val="22"/>
        </w:rPr>
        <w:t>Por atraso en el cumplimiento de las obligaciones relacionadas con la seguridad social, parafiscales, o pago de salarios o honorarios de alguno o algunos de sus empleados o Contratistas, al Contratista se le impondrá una multa equivalente a 100 SMLMV por cada mes de retraso en el cumplimiento de la obligación.</w:t>
      </w:r>
    </w:p>
    <w:p w14:paraId="4363759E" w14:textId="77777777" w:rsidR="00D66135" w:rsidRPr="00D66135" w:rsidRDefault="00D66135" w:rsidP="00D66135">
      <w:pPr>
        <w:pStyle w:val="Prrafodelista"/>
        <w:ind w:left="360"/>
        <w:jc w:val="both"/>
        <w:rPr>
          <w:rFonts w:ascii="Century Gothic" w:hAnsi="Century Gothic" w:cs="Arial"/>
          <w:sz w:val="22"/>
          <w:szCs w:val="22"/>
        </w:rPr>
      </w:pPr>
    </w:p>
    <w:p w14:paraId="59A411D4"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Las multas son apremios al Contratista para el cumplimiento de sus obligaciones y, por lo tanto, no tienen el carácter de estimación anticipada de perjuicios, de manera que pueden acumularse con cualquier forma de indemnización, en los términos previstos en el artículo 1600 del Código Civil. </w:t>
      </w:r>
    </w:p>
    <w:p w14:paraId="064CCD4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2. </w:t>
      </w:r>
      <w:r w:rsidRPr="00D66135">
        <w:rPr>
          <w:rFonts w:ascii="Century Gothic" w:hAnsi="Century Gothic" w:cs="Arial"/>
          <w:lang w:val="es-ES_tradnl"/>
        </w:rPr>
        <w:t xml:space="preserve">En caso de que el Contratista incurra en una de las causales de multa, este autoriza a la Entidad Contratante para descontar el valor de </w:t>
      </w:r>
      <w:proofErr w:type="gramStart"/>
      <w:r w:rsidRPr="00D66135">
        <w:rPr>
          <w:rFonts w:ascii="Century Gothic" w:hAnsi="Century Gothic" w:cs="Arial"/>
          <w:lang w:val="es-ES_tradnl"/>
        </w:rPr>
        <w:t>la misma</w:t>
      </w:r>
      <w:proofErr w:type="gramEnd"/>
      <w:r w:rsidRPr="00D66135">
        <w:rPr>
          <w:rFonts w:ascii="Century Gothic" w:hAnsi="Century Gothic" w:cs="Arial"/>
          <w:lang w:val="es-ES_tradnl"/>
        </w:rPr>
        <w:t>, la cual se tomará directamente de cualquier suma que se le adeude al Contratista, sin perjuicio de hacer efectiva la cláusula penal o la garantía de cumplimiento del contrato.</w:t>
      </w:r>
    </w:p>
    <w:p w14:paraId="4B6BFFC6"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3. </w:t>
      </w:r>
      <w:r w:rsidRPr="00D66135">
        <w:rPr>
          <w:rFonts w:ascii="Century Gothic" w:hAnsi="Century Gothic" w:cs="Arial"/>
          <w:lang w:val="es-ES_tradnl"/>
        </w:rPr>
        <w:t>El pago en cualquier forma, incluyendo la deducción de los valores adeudados al Contratista, realizado con fundamento en las multas impuestas, no exonerará al Contratista de continuar con la ejecución del contrato ni de las demás responsabilidades y obligaciones que emanen del contrato.</w:t>
      </w:r>
    </w:p>
    <w:p w14:paraId="094026C0"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4. </w:t>
      </w:r>
      <w:r w:rsidRPr="00D66135">
        <w:rPr>
          <w:rFonts w:ascii="Century Gothic" w:hAnsi="Century Gothic" w:cs="Arial"/>
          <w:lang w:val="es-ES_tradnl"/>
        </w:rPr>
        <w:t>En caso de que el Contratista reincida en el incumplimiento de una o de varias obligaciones se podrán imponer nuevas multas.</w:t>
      </w:r>
    </w:p>
    <w:p w14:paraId="7D1B42BA"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5. </w:t>
      </w:r>
      <w:r w:rsidRPr="00D66135">
        <w:rPr>
          <w:rFonts w:ascii="Century Gothic" w:hAnsi="Century Gothic" w:cs="Arial"/>
          <w:lang w:val="es-ES_tradnl"/>
        </w:rPr>
        <w:t>Para efectos de la imposición de las multas el Salario Mínimo Diario o Mensual Vigente, será aquel que rija para el momento del incumplimiento del contrato.</w:t>
      </w:r>
    </w:p>
    <w:p w14:paraId="19DBD58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6. </w:t>
      </w:r>
      <w:r w:rsidRPr="00D66135">
        <w:rPr>
          <w:rFonts w:ascii="Century Gothic" w:hAnsi="Century Gothic" w:cs="Arial"/>
          <w:lang w:val="es-ES_tradnl"/>
        </w:rPr>
        <w:t>El monto de ninguna de las sanciones asociadas a cada causal de multa, aplicada de forma independiente, podrá ser superior al 5% del valor del contrato, particularmente frente a aquellas que se imponen de forma sucesiva. Lo anterior, sin perjuicio de que se inicie un nuevo procedimiento sancionatorio para efectos de imponer nuevas multas.</w:t>
      </w:r>
    </w:p>
    <w:bookmarkEnd w:id="1"/>
    <w:p w14:paraId="219A7A20" w14:textId="77777777" w:rsidR="00D66135" w:rsidRPr="00D66135" w:rsidRDefault="00D66135" w:rsidP="00D66135">
      <w:pPr>
        <w:jc w:val="both"/>
        <w:rPr>
          <w:rFonts w:ascii="Century Gothic" w:hAnsi="Century Gothic" w:cs="Arial"/>
          <w:b/>
          <w:bCs/>
          <w:lang w:val="es-ES_tradnl"/>
        </w:rPr>
      </w:pPr>
      <w:r w:rsidRPr="00D66135">
        <w:rPr>
          <w:rFonts w:ascii="Century Gothic" w:hAnsi="Century Gothic" w:cs="Arial"/>
          <w:b/>
          <w:bCs/>
          <w:lang w:val="es-ES_tradnl"/>
        </w:rPr>
        <w:t>CLAUSULA 15. CLAUSULA PENAL</w:t>
      </w:r>
    </w:p>
    <w:p w14:paraId="3E4BE34F" w14:textId="77777777" w:rsidR="00D66135" w:rsidRPr="00D66135" w:rsidRDefault="00D66135" w:rsidP="00D66135">
      <w:pPr>
        <w:jc w:val="both"/>
        <w:rPr>
          <w:rFonts w:ascii="Century Gothic" w:hAnsi="Century Gothic" w:cs="Arial"/>
          <w:highlight w:val="lightGray"/>
          <w:lang w:val="es-ES_tradnl"/>
        </w:rPr>
      </w:pPr>
      <w:r w:rsidRPr="00D66135">
        <w:rPr>
          <w:rFonts w:ascii="Century Gothic" w:hAnsi="Century Gothic" w:cs="Arial"/>
          <w:lang w:val="es-ES_tradnl"/>
        </w:rPr>
        <w:lastRenderedPageBreak/>
        <w:t xml:space="preserve">Las partes acuerdan que la aplicación de la cláusula penal no exime el cumplimiento de las obligaciones contractuales y podrá exigirse al Contratista la pena y la indemnización de perjuicios. </w:t>
      </w:r>
    </w:p>
    <w:p w14:paraId="005C24B2"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lang w:val="es-ES_tradnl"/>
        </w:rPr>
        <w:t>En caso de incumplimiento por parte del Contratista, no subsanado en un plazo de cinco (5) días hábiles contados a partir de la fecha de incumplimiento, sin necesidad de previo requerimiento, por el simple retardo en el cumplimiento, por el cumplimiento imperfecto o por la inejecución total o parcial de las obligaciones a su cargo contraídas en virtud del presente acuerdo, el Contratista pagará a la Entidad, una suma equivalente al diez (10%) por ciento del valor del contrato. La presente cláusula penal no tiene el carácter de estimación anticipada de perjuicios.</w:t>
      </w:r>
    </w:p>
    <w:p w14:paraId="69F86F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1.</w:t>
      </w:r>
      <w:r w:rsidRPr="00D66135">
        <w:rPr>
          <w:rFonts w:ascii="Century Gothic" w:hAnsi="Century Gothic" w:cs="Arial"/>
          <w:lang w:val="es-ES_tradnl"/>
        </w:rPr>
        <w:t xml:space="preserve"> El pago de la presente cláusula penal no extinguirá las obligaciones contraídas por el Contratista en virtud del presente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7AE2C261"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Parágrafo 2.</w:t>
      </w:r>
      <w:r w:rsidRPr="00D66135">
        <w:rPr>
          <w:rFonts w:ascii="Century Gothic" w:hAnsi="Century Gothic" w:cs="Arial"/>
          <w:lang w:val="es-ES_tradnl"/>
        </w:rPr>
        <w:t xml:space="preserve"> El Contratista manifiesta y acepta que la Entidad compense el valor correspondiente que eventualmente resulte de la pena estipulada con las deudas que existan a su favor y que estén a cargo de la Entidad, ya sea en virtud de este contrato o de cualquier otro contrato o convenio que se haya suscrito entre las mismas partes, o por cualquier otro concepto.</w:t>
      </w:r>
    </w:p>
    <w:p w14:paraId="6847F7F9"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 xml:space="preserve">Parágrafo 3. </w:t>
      </w:r>
      <w:r w:rsidRPr="00D66135">
        <w:rPr>
          <w:rFonts w:ascii="Century Gothic" w:hAnsi="Century Gothic" w:cs="Arial"/>
          <w:lang w:val="es-ES_tradnl"/>
        </w:rPr>
        <w:t>Esta misma sanción se aplicará en caso de declararse la caducidad del contrato.</w:t>
      </w:r>
    </w:p>
    <w:p w14:paraId="2C010BA9"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16. PENAL DE APREMIO </w:t>
      </w:r>
    </w:p>
    <w:p w14:paraId="3F29241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En ejercicio de la autonomía de la voluntad de las partes, acuerdan libre, expresa e irrevocablemente, la acusación y efectividad de la cláusula penal de apremio en caso demora o retrasos imputables al </w:t>
      </w:r>
      <w:r w:rsidRPr="00D66135">
        <w:rPr>
          <w:rFonts w:ascii="Century Gothic" w:hAnsi="Century Gothic" w:cs="Arial"/>
          <w:b/>
          <w:bCs/>
        </w:rPr>
        <w:t>CONTRATISTA</w:t>
      </w:r>
      <w:r w:rsidRPr="00D66135">
        <w:rPr>
          <w:rFonts w:ascii="Century Gothic" w:hAnsi="Century Gothic" w:cs="Arial"/>
        </w:rPr>
        <w:t xml:space="preserve">, respecto de la ejecución de las actividades o de las obligaciones propias del contrato, frente al cronograma aprobado por la interventoría y/o la supervisión del contrato, según corresponda. </w:t>
      </w:r>
      <w:r w:rsidRPr="00D66135">
        <w:rPr>
          <w:rFonts w:ascii="Century Gothic" w:hAnsi="Century Gothic" w:cs="Arial"/>
          <w:b/>
          <w:bCs/>
        </w:rPr>
        <w:t xml:space="preserve">ADI E.S.P </w:t>
      </w:r>
      <w:r w:rsidRPr="00D66135">
        <w:rPr>
          <w:rFonts w:ascii="Century Gothic" w:hAnsi="Century Gothic" w:cs="Arial"/>
        </w:rPr>
        <w:t xml:space="preserve">podrá́ hacer exigible estos apremios sucesivos al </w:t>
      </w:r>
      <w:r w:rsidRPr="00D66135">
        <w:rPr>
          <w:rFonts w:ascii="Century Gothic" w:hAnsi="Century Gothic" w:cs="Arial"/>
          <w:b/>
          <w:bCs/>
        </w:rPr>
        <w:t xml:space="preserve">CONTRATISTA </w:t>
      </w:r>
      <w:r w:rsidRPr="00D66135">
        <w:rPr>
          <w:rFonts w:ascii="Century Gothic" w:hAnsi="Century Gothic" w:cs="Arial"/>
        </w:rPr>
        <w:t xml:space="preserve">durante la vigencia del Contrato, de la siguiente manera: Por cada semana de retraso en la ejecución de las actividades de las obligaciones contractuales de manera oportuna, un valor equivalente al </w:t>
      </w:r>
      <w:r w:rsidRPr="00D66135">
        <w:rPr>
          <w:rFonts w:ascii="Century Gothic" w:hAnsi="Century Gothic" w:cs="Arial"/>
          <w:b/>
          <w:bCs/>
        </w:rPr>
        <w:t>(1%) del valor total del contrato</w:t>
      </w:r>
      <w:r w:rsidRPr="00D66135">
        <w:rPr>
          <w:rFonts w:ascii="Century Gothic" w:hAnsi="Century Gothic" w:cs="Arial"/>
        </w:rPr>
        <w:t xml:space="preserve">, sin exceder del </w:t>
      </w:r>
      <w:r w:rsidRPr="00D66135">
        <w:rPr>
          <w:rFonts w:ascii="Century Gothic" w:hAnsi="Century Gothic" w:cs="Arial"/>
        </w:rPr>
        <w:lastRenderedPageBreak/>
        <w:t xml:space="preserve">diez por ciento (10%) del valor total del mismo. Para efectos de la aplicación de la cláusula penal de apremio, el supervisor y/o interventor, según corresponda, verificará semanalmente el cumplimiento del Cronograma y de las obligaciones generales y específicas a cargo del </w:t>
      </w:r>
      <w:r w:rsidRPr="00D66135">
        <w:rPr>
          <w:rFonts w:ascii="Century Gothic" w:hAnsi="Century Gothic" w:cs="Arial"/>
          <w:b/>
          <w:bCs/>
        </w:rPr>
        <w:t>CONTRATISTA</w:t>
      </w:r>
      <w:r w:rsidRPr="00D66135">
        <w:rPr>
          <w:rFonts w:ascii="Century Gothic" w:hAnsi="Century Gothic" w:cs="Arial"/>
        </w:rPr>
        <w:t xml:space="preserve">, de acuerdo con lo señalado en el documento de estudio previo, el contrato, el Manual de Supervisión e Interventoría vigente, documentos técnicos y el presente documento. A su vez será́ necesario que cada supervisor y/o Interventor según corresponda, informe a </w:t>
      </w:r>
      <w:r w:rsidRPr="00D66135">
        <w:rPr>
          <w:rFonts w:ascii="Century Gothic" w:hAnsi="Century Gothic" w:cs="Arial"/>
          <w:b/>
          <w:bCs/>
        </w:rPr>
        <w:t xml:space="preserve">ADI E.S.P </w:t>
      </w:r>
      <w:r w:rsidRPr="00D66135">
        <w:rPr>
          <w:rFonts w:ascii="Century Gothic" w:hAnsi="Century Gothic" w:cs="Arial"/>
        </w:rPr>
        <w:t xml:space="preserve">sobre las actividades, informes, obligaciones y fechas en las cuales debió́ cumplir el </w:t>
      </w:r>
      <w:r w:rsidRPr="00D66135">
        <w:rPr>
          <w:rFonts w:ascii="Century Gothic" w:hAnsi="Century Gothic" w:cs="Arial"/>
          <w:b/>
          <w:bCs/>
        </w:rPr>
        <w:t>CONTRATISTA</w:t>
      </w:r>
      <w:r w:rsidRPr="00D66135">
        <w:rPr>
          <w:rFonts w:ascii="Century Gothic" w:hAnsi="Century Gothic" w:cs="Arial"/>
        </w:rPr>
        <w:t xml:space="preserve">, con el fin de justificar la exigibilidad del apremio. Para el pago de los valores resultantes a título de cláusula penal de apremio no se requiere que </w:t>
      </w:r>
      <w:r w:rsidRPr="00D66135">
        <w:rPr>
          <w:rFonts w:ascii="Century Gothic" w:hAnsi="Century Gothic" w:cs="Arial"/>
          <w:b/>
          <w:bCs/>
        </w:rPr>
        <w:t xml:space="preserve">ADI E.S.P </w:t>
      </w:r>
      <w:r w:rsidRPr="00D66135">
        <w:rPr>
          <w:rFonts w:ascii="Century Gothic" w:hAnsi="Century Gothic" w:cs="Arial"/>
        </w:rPr>
        <w:t xml:space="preserve">constituya en moral al </w:t>
      </w:r>
      <w:r w:rsidRPr="00D66135">
        <w:rPr>
          <w:rFonts w:ascii="Century Gothic" w:hAnsi="Century Gothic" w:cs="Arial"/>
          <w:b/>
          <w:bCs/>
        </w:rPr>
        <w:t>CONTRATISTA</w:t>
      </w:r>
      <w:r w:rsidRPr="00D66135">
        <w:rPr>
          <w:rFonts w:ascii="Century Gothic" w:hAnsi="Century Gothic" w:cs="Arial"/>
        </w:rPr>
        <w:t xml:space="preserve">, pues bastará con el simple retardo imputable al mismo, para generar la obligación de pago de las sumas que correspondan. </w:t>
      </w:r>
      <w:r w:rsidRPr="00D66135">
        <w:rPr>
          <w:rFonts w:ascii="Century Gothic" w:hAnsi="Century Gothic" w:cs="Arial"/>
          <w:b/>
          <w:bCs/>
        </w:rPr>
        <w:t xml:space="preserve">ADI E.S.P </w:t>
      </w:r>
      <w:r w:rsidRPr="00D66135">
        <w:rPr>
          <w:rFonts w:ascii="Century Gothic" w:hAnsi="Century Gothic" w:cs="Arial"/>
        </w:rPr>
        <w:t xml:space="preserve">podrá́ obtener el pago total o parcial de la cláusula penal de apremio mediante el ejercicio de las acciones legales a que haya lugar, en contra del </w:t>
      </w:r>
      <w:r w:rsidRPr="00D66135">
        <w:rPr>
          <w:rFonts w:ascii="Century Gothic" w:hAnsi="Century Gothic" w:cs="Arial"/>
          <w:b/>
          <w:bCs/>
        </w:rPr>
        <w:t xml:space="preserve">CONTRATISTA </w:t>
      </w:r>
      <w:r w:rsidRPr="00D66135">
        <w:rPr>
          <w:rFonts w:ascii="Century Gothic" w:hAnsi="Century Gothic" w:cs="Arial"/>
        </w:rPr>
        <w:t xml:space="preserve">y/o su Garante, haciendo efectivo el amparo de Cumplimiento de la Póliza de Cumplimiento ante Entidades Públicas con Régimen Privado de Contratación o la garantía que haya sido otorgada. </w:t>
      </w:r>
    </w:p>
    <w:p w14:paraId="28597991"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17. AVISO DE LA OCURRENCIA DE SINIESTRO </w:t>
      </w:r>
    </w:p>
    <w:p w14:paraId="0B997DE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Sin perjuicio de lo contemplado en las Cláusulas Penal de Apremio, cuando </w:t>
      </w:r>
      <w:r w:rsidRPr="00D66135">
        <w:rPr>
          <w:rFonts w:ascii="Century Gothic" w:hAnsi="Century Gothic" w:cs="Arial"/>
          <w:b/>
          <w:bCs/>
        </w:rPr>
        <w:t xml:space="preserve">ADI E.S.P </w:t>
      </w:r>
      <w:r w:rsidRPr="00D66135">
        <w:rPr>
          <w:rFonts w:ascii="Century Gothic" w:hAnsi="Century Gothic" w:cs="Arial"/>
        </w:rPr>
        <w:t xml:space="preserve">en su calidad de Asegurado / Beneficiario de la Póliza de Cumplimiento ante Entidades Públicas con Régimen Privado de Contratación, cuente con los elementos de prueba que demuestren la ocurrencia del siniestro, así́ como la cuantía de la perdida, si fuere el caso, conforme a las previsiones del Código de Comercio, dará́ noticia al asegurador de su ocurrencia, dentro de los diez (10) días hábiles siguientes, a la fecha en que lo haya conocido o debido conocer. </w:t>
      </w:r>
    </w:p>
    <w:p w14:paraId="1A7FD2AC"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18.  RETENCIÓN EN GARANTÍA </w:t>
      </w:r>
    </w:p>
    <w:p w14:paraId="34C1DC76"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faculta a ADI E.S.P para que, durante la etapa de ejecución del contrato, retenga un porcentaje correspondiente al diez por ciento (10%) del valor de cada pago parcial realizado, por concepto de retención en garantía. </w:t>
      </w:r>
    </w:p>
    <w:p w14:paraId="0C337BC1"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sumas que hayan sido retenidas por ADI E.S.P como garantía, podrán ser usadas para efectuar compensaciones durante la ejecución del contrato y con posterioridad a su terminación. Las sumas retenidas por ADI E.S.P como garantía serán reintegradas a EL CONTRATISTA con la suscripción del Acta de Liquidación del Contrato, deduciendo el valor de las compensaciones que se hayan efectuado, o restituyendo el valor total retenido. </w:t>
      </w:r>
    </w:p>
    <w:p w14:paraId="2E1F4945" w14:textId="77777777" w:rsidR="00D66135" w:rsidRPr="00D66135" w:rsidRDefault="00D66135" w:rsidP="00D66135">
      <w:pPr>
        <w:jc w:val="both"/>
        <w:rPr>
          <w:rFonts w:ascii="Century Gothic" w:hAnsi="Century Gothic" w:cs="Arial"/>
        </w:rPr>
      </w:pPr>
      <w:r w:rsidRPr="00D66135">
        <w:rPr>
          <w:rFonts w:ascii="Century Gothic" w:hAnsi="Century Gothic" w:cs="Arial"/>
          <w:b/>
          <w:bCs/>
        </w:rPr>
        <w:lastRenderedPageBreak/>
        <w:t xml:space="preserve">CLAUSULA 19.  CANTIDADES DE OBRA </w:t>
      </w:r>
    </w:p>
    <w:p w14:paraId="014AB1B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Se entiende por cantidades de obra las estimadas por ADI E.S.P y presentadas en la oferta económica inicial del CONTRATISTA, las cuales son aproximadas según las necesidades estimadas de la obra objeto del presente contrato, razón por la cual se podrán aumentar, disminuir o suprimir durante la ejecución de </w:t>
      </w:r>
      <w:proofErr w:type="gramStart"/>
      <w:r w:rsidRPr="00D66135">
        <w:rPr>
          <w:rFonts w:ascii="Century Gothic" w:hAnsi="Century Gothic" w:cs="Arial"/>
        </w:rPr>
        <w:t>la misma</w:t>
      </w:r>
      <w:proofErr w:type="gramEnd"/>
      <w:r w:rsidRPr="00D66135">
        <w:rPr>
          <w:rFonts w:ascii="Century Gothic" w:hAnsi="Century Gothic" w:cs="Arial"/>
        </w:rPr>
        <w:t xml:space="preserve"> </w:t>
      </w:r>
    </w:p>
    <w:p w14:paraId="29905E32"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20. MAYORES CANTIDADES DE OBRA </w:t>
      </w:r>
    </w:p>
    <w:p w14:paraId="227A7E2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CONTRATISTA está obligado a ejecutar las mayores cantidades de obra que resulten necesarias para la ejecución del objeto contractual, a los mismos precios contenidos en la oferta económica, previa autorización de la interventoría. En caso de presentarse mayores cantidades de obra, estas podrán compensarse mediante acta suscrita entre el interventor y EL CONTRATISTA. Cuando las mayores cantidades de obra impliquen el aumento del valor inicialmente estimado del contrato, deberá́ procederse de conformidad con lo establecido para la adición del contrato. </w:t>
      </w:r>
    </w:p>
    <w:p w14:paraId="50468947"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CLÁUSULA 21. ACTAS PARCIALES DE OBRA Y RECIBO DE LA OBRA </w:t>
      </w:r>
    </w:p>
    <w:p w14:paraId="3D0D489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contienen la ejecución del avance de </w:t>
      </w:r>
      <w:proofErr w:type="gramStart"/>
      <w:r w:rsidRPr="00D66135">
        <w:rPr>
          <w:rFonts w:ascii="Century Gothic" w:hAnsi="Century Gothic" w:cs="Arial"/>
        </w:rPr>
        <w:t>la misma</w:t>
      </w:r>
      <w:proofErr w:type="gramEnd"/>
      <w:r w:rsidRPr="00D66135">
        <w:rPr>
          <w:rFonts w:ascii="Century Gothic" w:hAnsi="Century Gothic" w:cs="Arial"/>
        </w:rPr>
        <w:t xml:space="preserve"> en la periodicidad pactada en el contrato o diferentes al acta de recibo final de la obra. </w:t>
      </w:r>
    </w:p>
    <w:p w14:paraId="41A69848"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Las actas parciales de obra y el pago de las mismas tienen un carácter provisional en lo que se refiere a la cantidad y calidad de la obra pre aprobada, estas entregas no tiene el carácter de definitivo, ni certifican a satisfacción por parte del interventor, ni de ADI E.S.P la ejecución de las actividades ejecutadas por EL CONTRATISTA, tan solo constituyen la prueba y respaldo del avance de las obras y de su pago; razón por la cual, el pago de las mismas por parte de ADI E.S.P, no significa el recibo definitivo a satisfacción. </w:t>
      </w:r>
    </w:p>
    <w:p w14:paraId="2F2CCA50"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El Interventor podrá́, en actas posteriores, hacer correcciones, ampliaciones, reducciones o modificaciones a cualquiera de las actas anteriores aprobadas por el y deberá́ indicar el valor correspondiente a la parte o partes de los trabajos que no cumplan con las especificaciones técnicas de las obras objeto del contrato, a efecto de que ADI E.S.P se abstenga de pagarlas o compensarlas con cuentas futuras a EL CONTRATISTA hasta que el Interventor dé el visto bueno. </w:t>
      </w:r>
    </w:p>
    <w:p w14:paraId="645A35D4"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La ejecución de las actividades será́ aprobada y recibida en su totalidad en el acta de recibo de la obra, razón por la cual, hasta ese momento la interventoría o ADI E.S.P se reservan el derecho de solicitar a EL CONTRATISTA la adecuación, ajustes o correcciones de las actividades que no se encuentren en las condiciones esperadas y contratadas para ser recibidas. Ningún documento que no sea el Acta </w:t>
      </w:r>
      <w:r w:rsidRPr="00D66135">
        <w:rPr>
          <w:rFonts w:ascii="Century Gothic" w:hAnsi="Century Gothic" w:cs="Arial"/>
        </w:rPr>
        <w:lastRenderedPageBreak/>
        <w:t xml:space="preserve">de recibo definitivo de la totalidad o parte de las obras, podrá́ considerarse como constitutivo de aprobación de las obras objeto del contrato. </w:t>
      </w:r>
    </w:p>
    <w:p w14:paraId="73CFECE4" w14:textId="77777777" w:rsidR="00D66135" w:rsidRPr="00D66135" w:rsidRDefault="00D66135" w:rsidP="00D66135">
      <w:pPr>
        <w:jc w:val="both"/>
        <w:rPr>
          <w:rFonts w:ascii="Century Gothic" w:hAnsi="Century Gothic" w:cs="Arial"/>
          <w:b/>
          <w:bCs/>
          <w:lang w:val="pt-BR"/>
        </w:rPr>
      </w:pPr>
      <w:r w:rsidRPr="00D66135">
        <w:rPr>
          <w:rFonts w:ascii="Century Gothic" w:hAnsi="Century Gothic" w:cs="Arial"/>
          <w:b/>
          <w:bCs/>
          <w:lang w:val="pt-BR"/>
        </w:rPr>
        <w:t>CLÁUSULA 22. ÍTEMS O ACTIVIDADES NO PREVISTAS</w:t>
      </w:r>
    </w:p>
    <w:p w14:paraId="0ABFCFBB"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Son ítems o actividades no previstas aquellas necesarias para el cumplimiento del objeto contractual o técnicamente convenientes u oportunas, no pactadas desde el inicio del contrato. </w:t>
      </w:r>
    </w:p>
    <w:p w14:paraId="7B90F7CC"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durante el desarrollo de la obra surge la necesidad de ejecutar ítems o actividades de obra no previstos contractualmente, EL CONTRATISTA los deberá́ ejecutar, previa celebración del contrato adicional correspondiente. La necesidad de ejecutar los nuevos ítems de obra será́ determinada por ADI E.S.P, previo concepto de la interventoría. </w:t>
      </w:r>
    </w:p>
    <w:p w14:paraId="037F362A"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Le </w:t>
      </w:r>
      <w:proofErr w:type="spellStart"/>
      <w:r w:rsidRPr="00D66135">
        <w:rPr>
          <w:rFonts w:ascii="Century Gothic" w:hAnsi="Century Gothic" w:cs="Arial"/>
        </w:rPr>
        <w:t>esta</w:t>
      </w:r>
      <w:proofErr w:type="spellEnd"/>
      <w:r w:rsidRPr="00D66135">
        <w:rPr>
          <w:rFonts w:ascii="Century Gothic" w:hAnsi="Century Gothic" w:cs="Arial"/>
        </w:rPr>
        <w:t xml:space="preserve"> prohibido a EL CONTRATISTA ejecutaŕ temas o actividades de obra no previstos en el contrato, sin que, previamente, se haya suscrito el respectivo contrato adicional. Cualquier ítem que ejecute sin la celebración previa del documento contractual será́ asumido por cuenta y riesgo de EL CONTRATISTA, de manera que ADI E.S.P no reconocerá́ valores por tal concepto. </w:t>
      </w:r>
    </w:p>
    <w:p w14:paraId="424D8FD9"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Para la determinación del precio de los ítems o actividades no previstos y, por lo tanto, para la elaboración del análisis de precios unitarios, por parte de EL CONTRATISTA, se tendrá́ en cuenta el valor de los insumos, entendido como aquel que corresponde a las tarifas de los equipos, precios de los insumos o materiales básicos y las tarifas de personal, contenido en los respectivos análisis de precios unitarios de los ítems o actividades previstas y en la lista de precios de insumos. En el evento en que en el análisis de los precios unitarios de los ítems o actividades previstas o en la lista de precios de insumos se hayan consignado valores diferentes para un mismo insumo, se aplicará el menor valor. </w:t>
      </w:r>
    </w:p>
    <w:p w14:paraId="34944037" w14:textId="77777777" w:rsidR="00D66135" w:rsidRPr="00D66135" w:rsidRDefault="00D66135" w:rsidP="00D66135">
      <w:pPr>
        <w:jc w:val="both"/>
        <w:rPr>
          <w:rFonts w:ascii="Century Gothic" w:hAnsi="Century Gothic" w:cs="Arial"/>
        </w:rPr>
      </w:pPr>
      <w:r w:rsidRPr="00D66135">
        <w:rPr>
          <w:rFonts w:ascii="Century Gothic" w:hAnsi="Century Gothic" w:cs="Arial"/>
        </w:rPr>
        <w:t xml:space="preserve">Si el precio de uno o algunos de los insumos necesarios para la determinación del valor del nuevo ítem o actividad no se encuentra en los análisis de precios unitarios, ni en la lista de precios de insumos, será́ acordado entre EL CONTRATISTA y el interventor previa verificación y aval de los precios por parte de la Subgerencia de Contratación. Los precios que se acuerden por los ítems o actividades no previstos, en ningún caso, serán superiores a los del mercado al momento en que el que se celebre el contrato adicional. </w:t>
      </w:r>
    </w:p>
    <w:p w14:paraId="3670434A" w14:textId="77777777" w:rsidR="00D66135" w:rsidRPr="00D66135" w:rsidRDefault="00D66135" w:rsidP="00D66135">
      <w:pPr>
        <w:jc w:val="both"/>
        <w:rPr>
          <w:rFonts w:ascii="Century Gothic" w:hAnsi="Century Gothic" w:cs="Arial"/>
        </w:rPr>
      </w:pPr>
      <w:r w:rsidRPr="00D66135">
        <w:rPr>
          <w:rFonts w:ascii="Century Gothic" w:hAnsi="Century Gothic" w:cs="Arial"/>
          <w:b/>
          <w:bCs/>
        </w:rPr>
        <w:t xml:space="preserve">CLAUSULA 23. OMISIONES </w:t>
      </w:r>
    </w:p>
    <w:p w14:paraId="0BD24866" w14:textId="77777777" w:rsidR="00D66135" w:rsidRPr="00D66135" w:rsidRDefault="00D66135" w:rsidP="00D66135">
      <w:pPr>
        <w:jc w:val="both"/>
        <w:rPr>
          <w:rFonts w:ascii="Century Gothic" w:hAnsi="Century Gothic" w:cs="Arial"/>
        </w:rPr>
      </w:pPr>
      <w:r w:rsidRPr="00D66135">
        <w:rPr>
          <w:rFonts w:ascii="Century Gothic" w:hAnsi="Century Gothic" w:cs="Arial"/>
        </w:rPr>
        <w:lastRenderedPageBreak/>
        <w:t xml:space="preserve">Cualquier omisión, error o vicio en los ítems contenidos en la oferta, en las especificaciones técnicas o en los planos y demás documentos e información técnica que al momento del estudio para la presentación de la oferta económica debió́ advertir el oferente o que advirtiéndolo no lo informó oportunamente a ADI E.S.P antes de la presentación de la oferta, será́ de su responsabilidad exclusiva y, en tal virtud, los mayores costos, atrasos en el cronograma de ejecución, defectos o vicios de la construcción serán asumidos íntegramente con su patrimonio. Así́ mismo, las omisiones o errores en el cálculo de la mano de obra, materiales, rendimientos de maquinarias y, en general, cualquier otro componente de los precios unitarios, serán de exclusiva responsabilidad del oferente y, por tanto, ADI E.S.P no realizará ningún reconocimiento por estos conceptos. </w:t>
      </w:r>
    </w:p>
    <w:p w14:paraId="1D3034B8" w14:textId="77777777" w:rsidR="00D66135" w:rsidRPr="00D66135" w:rsidRDefault="00D66135" w:rsidP="00D66135">
      <w:pPr>
        <w:jc w:val="both"/>
        <w:rPr>
          <w:rFonts w:ascii="Century Gothic" w:hAnsi="Century Gothic" w:cs="Arial"/>
          <w:lang w:val="es-ES_tradnl"/>
        </w:rPr>
      </w:pPr>
      <w:r w:rsidRPr="00D66135">
        <w:rPr>
          <w:rFonts w:ascii="Century Gothic" w:hAnsi="Century Gothic" w:cs="Arial"/>
          <w:b/>
          <w:lang w:val="es-ES_tradnl"/>
        </w:rPr>
        <w:t>CLAUSULA 24. GARANTÍAS</w:t>
      </w:r>
      <w:r w:rsidRPr="00D66135">
        <w:rPr>
          <w:rFonts w:ascii="Century Gothic" w:hAnsi="Century Gothic" w:cs="Arial"/>
          <w:lang w:val="es-ES_tradnl"/>
        </w:rPr>
        <w:t xml:space="preserve"> </w:t>
      </w:r>
    </w:p>
    <w:p w14:paraId="5D632B2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Teniendo en cuenta la normativa con la cual se rige ADI E.S.P., y los riesgos identificados en el Estudio, el requerimiento de garantías es el siguiente: </w:t>
      </w:r>
    </w:p>
    <w:p w14:paraId="407AFC0A" w14:textId="77777777" w:rsidR="00D66135" w:rsidRPr="00D66135" w:rsidRDefault="00D66135" w:rsidP="00D66135">
      <w:pPr>
        <w:pStyle w:val="Prrafodelista"/>
        <w:numPr>
          <w:ilvl w:val="1"/>
          <w:numId w:val="24"/>
        </w:numPr>
        <w:jc w:val="both"/>
        <w:rPr>
          <w:rFonts w:ascii="Century Gothic" w:hAnsi="Century Gothic" w:cs="Arial"/>
          <w:b/>
          <w:bCs/>
          <w:sz w:val="22"/>
          <w:szCs w:val="22"/>
        </w:rPr>
      </w:pPr>
      <w:r w:rsidRPr="00D66135">
        <w:rPr>
          <w:rFonts w:ascii="Century Gothic" w:hAnsi="Century Gothic" w:cs="Arial"/>
          <w:b/>
          <w:bCs/>
          <w:sz w:val="22"/>
          <w:szCs w:val="22"/>
        </w:rPr>
        <w:t>GARANTÍA DE SERIEDAD DE LA OFERTA</w:t>
      </w:r>
    </w:p>
    <w:p w14:paraId="4923DE0E" w14:textId="77777777" w:rsidR="00D66135" w:rsidRPr="00D66135" w:rsidRDefault="00D66135" w:rsidP="00D66135">
      <w:pPr>
        <w:pStyle w:val="Prrafodelista"/>
        <w:jc w:val="both"/>
        <w:rPr>
          <w:rFonts w:ascii="Century Gothic" w:hAnsi="Century Gothic" w:cs="Arial"/>
          <w:b/>
          <w:bCs/>
          <w:sz w:val="22"/>
          <w:szCs w:val="22"/>
        </w:rPr>
      </w:pPr>
    </w:p>
    <w:p w14:paraId="000A91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oferente deberá́ anexar a su oferta, a favor de ADI E.S.P., una garantía que ampare la seriedad de su oferta, por un valor equivalente, como mínimo, al diez por ciento (10%) del valor del presupuesto oficial estimado y su término será́ desde el día de presentación de la oferta y por TRES (03) meses. Este plazo será́ prorrogable como máximo por tres (3) meses más. La garantía que podrá́ consistir en una póliza de seguro expedida por una compañía de seguros legalmente establecida en Colombia, correspondiente a la póliza de cumplimiento ANTE ENTIDADES PÚBLICAS CON RÉGIMEN PRIVADO DE CONTRATACIÓN o garantía bancaria expedida por un banco local. </w:t>
      </w:r>
    </w:p>
    <w:p w14:paraId="307A1AB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En caso de que la garantía sea una póliza de seguro, el oferente deberá́ anexar el respectivo recibo de pago</w:t>
      </w:r>
      <w:r w:rsidRPr="00D66135">
        <w:rPr>
          <w:rFonts w:ascii="Century Gothic" w:hAnsi="Century Gothic" w:cs="Arial"/>
          <w:b/>
          <w:bCs/>
          <w:lang w:val="es-ES_tradnl"/>
        </w:rPr>
        <w:t xml:space="preserve">. </w:t>
      </w:r>
      <w:r w:rsidRPr="00D66135">
        <w:rPr>
          <w:rFonts w:ascii="Century Gothic" w:hAnsi="Century Gothic" w:cs="Arial"/>
          <w:bCs/>
          <w:lang w:val="es-ES_tradnl"/>
        </w:rPr>
        <w:t xml:space="preserve">En todo caso, la acreditación del pago de la póliza será́ condición necesaria para que en caso de resultar seleccionado le sea aceptada la oferta. En caso de no aportar el recibo de pago ADI E.S.P., procederá́ al siguiente en el orden de elegibilidad de manera sucesiva hasta encontrar un oferente que cumpla con la condición descrita anteriormente. Por su parte la Compañía de seguros deberá́ indicar en la póliza que él termino para el pago no será́ inferior a 30 días calendario contados a partir de la expedición de </w:t>
      </w:r>
      <w:proofErr w:type="gramStart"/>
      <w:r w:rsidRPr="00D66135">
        <w:rPr>
          <w:rFonts w:ascii="Century Gothic" w:hAnsi="Century Gothic" w:cs="Arial"/>
          <w:bCs/>
          <w:lang w:val="es-ES_tradnl"/>
        </w:rPr>
        <w:t>la misma</w:t>
      </w:r>
      <w:proofErr w:type="gramEnd"/>
      <w:r w:rsidRPr="00D66135">
        <w:rPr>
          <w:rFonts w:ascii="Century Gothic" w:hAnsi="Century Gothic" w:cs="Arial"/>
          <w:bCs/>
          <w:lang w:val="es-ES_tradnl"/>
        </w:rPr>
        <w:t xml:space="preserve"> y que se obliga a </w:t>
      </w:r>
      <w:proofErr w:type="gramStart"/>
      <w:r w:rsidRPr="00D66135">
        <w:rPr>
          <w:rFonts w:ascii="Century Gothic" w:hAnsi="Century Gothic" w:cs="Arial"/>
          <w:bCs/>
          <w:lang w:val="es-ES_tradnl"/>
        </w:rPr>
        <w:t>dar aviso</w:t>
      </w:r>
      <w:proofErr w:type="gramEnd"/>
      <w:r w:rsidRPr="00D66135">
        <w:rPr>
          <w:rFonts w:ascii="Century Gothic" w:hAnsi="Century Gothic" w:cs="Arial"/>
          <w:bCs/>
          <w:lang w:val="es-ES_tradnl"/>
        </w:rPr>
        <w:t xml:space="preserve"> a ADI E.S.P., previa expiración de la póliza en caso de configurarse lo previsto en el Artículo 1068 del Código de Comercio. </w:t>
      </w:r>
    </w:p>
    <w:p w14:paraId="575F3AE4"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lastRenderedPageBreak/>
        <w:t xml:space="preserve">Así́ mismo la póliza deberá́ presentar el siguiente texto de modificación de las condiciones generales de la misma: </w:t>
      </w:r>
    </w:p>
    <w:p w14:paraId="7B631996"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Se reemplaza las condiciones generales de la póliza por el siguiente texto: </w:t>
      </w:r>
    </w:p>
    <w:p w14:paraId="23D98AC0"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“Cuantía y ocurrencia: En concordancia con lo normado en el artículo 1077 del Código de Comercio, LA ENTIDAD deberá́ acreditar la ocurrencia del siniestro y la cuantía de la reclamación.”</w:t>
      </w:r>
    </w:p>
    <w:p w14:paraId="6BACB9F2" w14:textId="77777777" w:rsidR="00D66135" w:rsidRPr="00D66135" w:rsidRDefault="00D66135" w:rsidP="00D66135">
      <w:pPr>
        <w:jc w:val="both"/>
        <w:rPr>
          <w:rFonts w:ascii="Century Gothic" w:hAnsi="Century Gothic" w:cs="Arial"/>
          <w:b/>
          <w:bCs/>
          <w:i/>
          <w:iCs/>
          <w:lang w:val="es-ES_tradnl"/>
        </w:rPr>
      </w:pPr>
      <w:r w:rsidRPr="00D66135">
        <w:rPr>
          <w:rFonts w:ascii="Century Gothic" w:hAnsi="Century Gothic" w:cs="Arial"/>
          <w:b/>
          <w:bCs/>
          <w:i/>
          <w:iCs/>
          <w:lang w:val="es-ES_tradnl"/>
        </w:rPr>
        <w:t>El anterior texto debe estar incluido EXPRESAMENTE en la caratula de la póliza.</w:t>
      </w:r>
    </w:p>
    <w:p w14:paraId="5C665CB8"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 xml:space="preserve">El proponente deberá presentar con la póliza de seriedad de la oferta la respectiva constancia de pago de </w:t>
      </w:r>
      <w:proofErr w:type="gramStart"/>
      <w:r w:rsidRPr="00D66135">
        <w:rPr>
          <w:rFonts w:ascii="Century Gothic" w:hAnsi="Century Gothic" w:cs="Arial"/>
          <w:bCs/>
        </w:rPr>
        <w:t>la misma</w:t>
      </w:r>
      <w:proofErr w:type="gramEnd"/>
      <w:r w:rsidRPr="00D66135">
        <w:rPr>
          <w:rFonts w:ascii="Century Gothic" w:hAnsi="Century Gothic" w:cs="Arial"/>
          <w:bCs/>
        </w:rPr>
        <w:t xml:space="preserve">. Cuando la oferta sea presentada por un Consorcio o Unión Temporal, la póliza de garantía debe ser tomada a nombre de todos sus integrantes tal como aparecen en el documento que acredita la existencia y representación legal de cada uno de ellos. </w:t>
      </w:r>
    </w:p>
    <w:p w14:paraId="5DFFD695"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 xml:space="preserve">La garantía de seriedad de la oferta cubrirá los perjuicios derivados del incumplimiento del ofrecimiento, en los siguientes eventos: </w:t>
      </w:r>
    </w:p>
    <w:p w14:paraId="3AD806DE"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La no ampliación de la vigencia de la garantía de seriedad de la oferta cuando el plazo para la Adjudicación o para suscribir el contrato es prorrogado, siempre que tal prórroga sea inferior a dos (2) meses. </w:t>
      </w:r>
    </w:p>
    <w:p w14:paraId="0C8C4C57"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El retiro de la oferta después de vencido el plazo fijado para la presentación de las ofertas. </w:t>
      </w:r>
    </w:p>
    <w:p w14:paraId="7D596956"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 xml:space="preserve">La no suscripción del contrato sin justa causa por parte del adjudicatario. </w:t>
      </w:r>
    </w:p>
    <w:p w14:paraId="6A2B103C" w14:textId="77777777" w:rsidR="00D66135" w:rsidRPr="00D66135" w:rsidRDefault="00D66135" w:rsidP="00D66135">
      <w:pPr>
        <w:numPr>
          <w:ilvl w:val="0"/>
          <w:numId w:val="20"/>
        </w:numPr>
        <w:jc w:val="both"/>
        <w:rPr>
          <w:rFonts w:ascii="Century Gothic" w:hAnsi="Century Gothic" w:cs="Arial"/>
          <w:bCs/>
        </w:rPr>
      </w:pPr>
      <w:r w:rsidRPr="00D66135">
        <w:rPr>
          <w:rFonts w:ascii="Century Gothic" w:hAnsi="Century Gothic" w:cs="Arial"/>
          <w:bCs/>
        </w:rPr>
        <w:t>La falta de otorgamiento por parte del proponente seleccionado de la garantía de cumplimiento del contrato.</w:t>
      </w:r>
    </w:p>
    <w:p w14:paraId="111AC1B7" w14:textId="77777777" w:rsidR="00D66135" w:rsidRPr="00D66135" w:rsidRDefault="00D66135" w:rsidP="00D66135">
      <w:pPr>
        <w:jc w:val="both"/>
        <w:rPr>
          <w:rFonts w:ascii="Century Gothic" w:hAnsi="Century Gothic" w:cs="Arial"/>
          <w:bCs/>
        </w:rPr>
      </w:pPr>
      <w:r w:rsidRPr="00D66135">
        <w:rPr>
          <w:rFonts w:ascii="Century Gothic" w:hAnsi="Century Gothic" w:cs="Arial"/>
          <w:bCs/>
        </w:rPr>
        <w:t>La suficiencia de esta garantía será verificada por la entidad al momento de la evaluación de las propuestas.</w:t>
      </w:r>
    </w:p>
    <w:p w14:paraId="4A863CE2" w14:textId="77777777" w:rsidR="00D66135" w:rsidRPr="00D66135" w:rsidRDefault="00D66135" w:rsidP="00D66135">
      <w:pPr>
        <w:pStyle w:val="Prrafodelista"/>
        <w:numPr>
          <w:ilvl w:val="1"/>
          <w:numId w:val="24"/>
        </w:numPr>
        <w:jc w:val="both"/>
        <w:rPr>
          <w:rFonts w:ascii="Century Gothic" w:hAnsi="Century Gothic" w:cs="Arial"/>
          <w:b/>
          <w:bCs/>
          <w:iCs/>
          <w:sz w:val="22"/>
          <w:szCs w:val="22"/>
        </w:rPr>
      </w:pPr>
      <w:r w:rsidRPr="00D66135">
        <w:rPr>
          <w:rFonts w:ascii="Century Gothic" w:hAnsi="Century Gothic" w:cs="Arial"/>
          <w:b/>
          <w:bCs/>
          <w:iCs/>
          <w:sz w:val="22"/>
          <w:szCs w:val="22"/>
        </w:rPr>
        <w:t>GARANTÍA DE CUMPLIMIENTO</w:t>
      </w:r>
    </w:p>
    <w:p w14:paraId="1ADA74CF" w14:textId="77777777" w:rsidR="00D66135" w:rsidRPr="00D66135" w:rsidRDefault="00D66135" w:rsidP="00D66135">
      <w:pPr>
        <w:pStyle w:val="Prrafodelista"/>
        <w:jc w:val="both"/>
        <w:rPr>
          <w:rFonts w:ascii="Century Gothic" w:hAnsi="Century Gothic" w:cs="Arial"/>
          <w:b/>
          <w:bCs/>
          <w:iCs/>
          <w:sz w:val="22"/>
          <w:szCs w:val="22"/>
        </w:rPr>
      </w:pPr>
    </w:p>
    <w:p w14:paraId="49BFE059"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El contratista deberá́ constituir a favor de ADI E.S.P., en calidad de asegurado y beneficiario, en los términos establecidos en la normatividad vigente, una garantía que podrá́ consistir en una póliza de seguro expedida por una compañía de seguros legalmente establecida en Colombia, correspondiente a la póliza de cumplimiento ANTE ENTIDADES PÚBLICAS CON RÉGIMEN PRIVADO DE </w:t>
      </w:r>
      <w:r w:rsidRPr="00D66135">
        <w:rPr>
          <w:rFonts w:ascii="Century Gothic" w:hAnsi="Century Gothic" w:cs="Arial"/>
          <w:bCs/>
          <w:lang w:val="es-ES_tradnl"/>
        </w:rPr>
        <w:lastRenderedPageBreak/>
        <w:t xml:space="preserve">CONTRATACIÓN o garantía bancaria expedida por un banco local que incluya los siguientes amparos: </w:t>
      </w:r>
    </w:p>
    <w:tbl>
      <w:tblPr>
        <w:tblStyle w:val="Tablaconcuadrcula"/>
        <w:tblW w:w="0" w:type="auto"/>
        <w:jc w:val="center"/>
        <w:tblLook w:val="04A0" w:firstRow="1" w:lastRow="0" w:firstColumn="1" w:lastColumn="0" w:noHBand="0" w:noVBand="1"/>
      </w:tblPr>
      <w:tblGrid>
        <w:gridCol w:w="2200"/>
        <w:gridCol w:w="2187"/>
        <w:gridCol w:w="2194"/>
        <w:gridCol w:w="2198"/>
      </w:tblGrid>
      <w:tr w:rsidR="00DF3BEA" w:rsidRPr="00397E25" w14:paraId="78389F33" w14:textId="77777777" w:rsidTr="008221A9">
        <w:trPr>
          <w:jc w:val="center"/>
        </w:trPr>
        <w:tc>
          <w:tcPr>
            <w:tcW w:w="2200" w:type="dxa"/>
            <w:shd w:val="clear" w:color="auto" w:fill="1F3864" w:themeFill="accent1" w:themeFillShade="80"/>
          </w:tcPr>
          <w:p w14:paraId="1EAB2C6D"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TIPIFICACIÓN DEL RIESGO</w:t>
            </w:r>
          </w:p>
        </w:tc>
        <w:tc>
          <w:tcPr>
            <w:tcW w:w="2187" w:type="dxa"/>
            <w:shd w:val="clear" w:color="auto" w:fill="1F3864" w:themeFill="accent1" w:themeFillShade="80"/>
          </w:tcPr>
          <w:p w14:paraId="27D405E6"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 DE AMPARO</w:t>
            </w:r>
          </w:p>
        </w:tc>
        <w:tc>
          <w:tcPr>
            <w:tcW w:w="2194" w:type="dxa"/>
            <w:shd w:val="clear" w:color="auto" w:fill="1F3864" w:themeFill="accent1" w:themeFillShade="80"/>
          </w:tcPr>
          <w:p w14:paraId="0BF31A28"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VIGENCIA</w:t>
            </w:r>
          </w:p>
        </w:tc>
        <w:tc>
          <w:tcPr>
            <w:tcW w:w="2198" w:type="dxa"/>
            <w:shd w:val="clear" w:color="auto" w:fill="1F3864" w:themeFill="accent1" w:themeFillShade="80"/>
          </w:tcPr>
          <w:p w14:paraId="083F1C98" w14:textId="77777777" w:rsidR="00DF3BEA" w:rsidRPr="00397E25" w:rsidRDefault="00DF3BEA" w:rsidP="008221A9">
            <w:pPr>
              <w:jc w:val="center"/>
              <w:rPr>
                <w:rFonts w:ascii="Century Gothic" w:hAnsi="Century Gothic" w:cs="Arial"/>
                <w:b/>
                <w:color w:val="FFFFFF" w:themeColor="background1"/>
              </w:rPr>
            </w:pPr>
            <w:r w:rsidRPr="00397E25">
              <w:rPr>
                <w:rFonts w:ascii="Century Gothic" w:hAnsi="Century Gothic" w:cs="Arial"/>
                <w:b/>
                <w:color w:val="FFFFFF" w:themeColor="background1"/>
              </w:rPr>
              <w:t>RESPONSABLE</w:t>
            </w:r>
          </w:p>
        </w:tc>
      </w:tr>
      <w:tr w:rsidR="00DF3BEA" w:rsidRPr="00397E25" w14:paraId="48E6A342" w14:textId="77777777" w:rsidTr="008221A9">
        <w:trPr>
          <w:jc w:val="center"/>
        </w:trPr>
        <w:tc>
          <w:tcPr>
            <w:tcW w:w="2200" w:type="dxa"/>
          </w:tcPr>
          <w:p w14:paraId="2F405945"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Cumplimiento</w:t>
            </w:r>
          </w:p>
        </w:tc>
        <w:tc>
          <w:tcPr>
            <w:tcW w:w="2187" w:type="dxa"/>
          </w:tcPr>
          <w:p w14:paraId="52AD7BB7" w14:textId="77777777" w:rsidR="00DF3BEA" w:rsidRPr="00397E25" w:rsidRDefault="00DF3BEA" w:rsidP="008221A9">
            <w:pPr>
              <w:jc w:val="both"/>
              <w:rPr>
                <w:rFonts w:ascii="Century Gothic" w:hAnsi="Century Gothic" w:cs="Arial"/>
                <w:bCs/>
              </w:rPr>
            </w:pPr>
            <w:r>
              <w:rPr>
                <w:rFonts w:ascii="Century Gothic" w:hAnsi="Century Gothic" w:cs="Arial"/>
                <w:bCs/>
              </w:rPr>
              <w:t>3</w:t>
            </w:r>
            <w:r w:rsidRPr="00397E25">
              <w:rPr>
                <w:rFonts w:ascii="Century Gothic" w:hAnsi="Century Gothic" w:cs="Arial"/>
                <w:bCs/>
              </w:rPr>
              <w:t>0% del valor del contrato</w:t>
            </w:r>
          </w:p>
        </w:tc>
        <w:tc>
          <w:tcPr>
            <w:tcW w:w="2194" w:type="dxa"/>
          </w:tcPr>
          <w:p w14:paraId="646FF88A"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 y cuatro (4) meses más.</w:t>
            </w:r>
          </w:p>
        </w:tc>
        <w:tc>
          <w:tcPr>
            <w:tcW w:w="2198" w:type="dxa"/>
            <w:vMerge w:val="restart"/>
            <w:vAlign w:val="center"/>
          </w:tcPr>
          <w:p w14:paraId="369EB6E7" w14:textId="77777777" w:rsidR="00DF3BEA" w:rsidRPr="00397E25" w:rsidRDefault="00DF3BEA" w:rsidP="008221A9">
            <w:pPr>
              <w:jc w:val="center"/>
              <w:rPr>
                <w:rFonts w:ascii="Century Gothic" w:hAnsi="Century Gothic" w:cs="Arial"/>
                <w:bCs/>
              </w:rPr>
            </w:pPr>
          </w:p>
          <w:p w14:paraId="01DB7D8F" w14:textId="77777777" w:rsidR="00DF3BEA" w:rsidRPr="00397E25" w:rsidRDefault="00DF3BEA" w:rsidP="008221A9">
            <w:pPr>
              <w:jc w:val="center"/>
              <w:rPr>
                <w:rFonts w:ascii="Century Gothic" w:hAnsi="Century Gothic" w:cs="Arial"/>
                <w:bCs/>
              </w:rPr>
            </w:pPr>
          </w:p>
          <w:p w14:paraId="5C6C8EEB" w14:textId="77777777" w:rsidR="00DF3BEA" w:rsidRPr="00397E25" w:rsidRDefault="00DF3BEA" w:rsidP="008221A9">
            <w:pPr>
              <w:jc w:val="center"/>
              <w:rPr>
                <w:rFonts w:ascii="Century Gothic" w:hAnsi="Century Gothic" w:cs="Arial"/>
                <w:bCs/>
              </w:rPr>
            </w:pPr>
          </w:p>
          <w:p w14:paraId="4BB3C183" w14:textId="77777777" w:rsidR="00DF3BEA" w:rsidRPr="00397E25" w:rsidRDefault="00DF3BEA" w:rsidP="008221A9">
            <w:pPr>
              <w:jc w:val="center"/>
              <w:rPr>
                <w:rFonts w:ascii="Century Gothic" w:hAnsi="Century Gothic" w:cs="Arial"/>
                <w:bCs/>
              </w:rPr>
            </w:pPr>
          </w:p>
          <w:p w14:paraId="4A139DE6" w14:textId="77777777" w:rsidR="00DF3BEA" w:rsidRPr="00397E25" w:rsidRDefault="00DF3BEA" w:rsidP="008221A9">
            <w:pPr>
              <w:jc w:val="center"/>
              <w:rPr>
                <w:rFonts w:ascii="Century Gothic" w:hAnsi="Century Gothic" w:cs="Arial"/>
                <w:bCs/>
              </w:rPr>
            </w:pPr>
          </w:p>
          <w:p w14:paraId="6D9D5C31" w14:textId="77777777" w:rsidR="00DF3BEA" w:rsidRPr="00397E25" w:rsidRDefault="00DF3BEA" w:rsidP="008221A9">
            <w:pPr>
              <w:jc w:val="center"/>
              <w:rPr>
                <w:rFonts w:ascii="Century Gothic" w:hAnsi="Century Gothic" w:cs="Arial"/>
              </w:rPr>
            </w:pPr>
            <w:r w:rsidRPr="00397E25">
              <w:rPr>
                <w:rFonts w:ascii="Century Gothic" w:hAnsi="Century Gothic" w:cs="Arial"/>
              </w:rPr>
              <w:t>CONTRATISTA</w:t>
            </w:r>
          </w:p>
        </w:tc>
      </w:tr>
      <w:tr w:rsidR="00DF3BEA" w:rsidRPr="00397E25" w14:paraId="43527E6D" w14:textId="77777777" w:rsidTr="008221A9">
        <w:trPr>
          <w:jc w:val="center"/>
        </w:trPr>
        <w:tc>
          <w:tcPr>
            <w:tcW w:w="2200" w:type="dxa"/>
          </w:tcPr>
          <w:p w14:paraId="531204B3"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Buen manejo del anticipo</w:t>
            </w:r>
          </w:p>
        </w:tc>
        <w:tc>
          <w:tcPr>
            <w:tcW w:w="2187" w:type="dxa"/>
          </w:tcPr>
          <w:p w14:paraId="754B2C2D"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100% del valor total del anticipo</w:t>
            </w:r>
          </w:p>
        </w:tc>
        <w:tc>
          <w:tcPr>
            <w:tcW w:w="2194" w:type="dxa"/>
          </w:tcPr>
          <w:p w14:paraId="5FEAC2CA"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 y cuatro (4) meses más.</w:t>
            </w:r>
          </w:p>
        </w:tc>
        <w:tc>
          <w:tcPr>
            <w:tcW w:w="2198" w:type="dxa"/>
            <w:vMerge/>
          </w:tcPr>
          <w:p w14:paraId="4C3FB6BE" w14:textId="77777777" w:rsidR="00DF3BEA" w:rsidRPr="00397E25" w:rsidRDefault="00DF3BEA" w:rsidP="008221A9">
            <w:pPr>
              <w:jc w:val="both"/>
              <w:rPr>
                <w:rFonts w:ascii="Century Gothic" w:hAnsi="Century Gothic" w:cs="Arial"/>
                <w:bCs/>
              </w:rPr>
            </w:pPr>
          </w:p>
        </w:tc>
      </w:tr>
      <w:tr w:rsidR="00DF3BEA" w:rsidRPr="00397E25" w14:paraId="3F140BAB" w14:textId="77777777" w:rsidTr="008221A9">
        <w:trPr>
          <w:jc w:val="center"/>
        </w:trPr>
        <w:tc>
          <w:tcPr>
            <w:tcW w:w="2200" w:type="dxa"/>
          </w:tcPr>
          <w:p w14:paraId="4EC8E88C"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Pago de salarios y prestaciones sociales</w:t>
            </w:r>
          </w:p>
        </w:tc>
        <w:tc>
          <w:tcPr>
            <w:tcW w:w="2187" w:type="dxa"/>
          </w:tcPr>
          <w:p w14:paraId="0C8E319B"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10% del valor del Contrato</w:t>
            </w:r>
          </w:p>
        </w:tc>
        <w:tc>
          <w:tcPr>
            <w:tcW w:w="2194" w:type="dxa"/>
          </w:tcPr>
          <w:p w14:paraId="4611CC9E"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del contrato y tres (3) años más.</w:t>
            </w:r>
          </w:p>
        </w:tc>
        <w:tc>
          <w:tcPr>
            <w:tcW w:w="2198" w:type="dxa"/>
            <w:vMerge/>
          </w:tcPr>
          <w:p w14:paraId="33E3A3EA" w14:textId="77777777" w:rsidR="00DF3BEA" w:rsidRPr="00397E25" w:rsidRDefault="00DF3BEA" w:rsidP="008221A9">
            <w:pPr>
              <w:jc w:val="both"/>
              <w:rPr>
                <w:rFonts w:ascii="Century Gothic" w:hAnsi="Century Gothic" w:cs="Arial"/>
                <w:bCs/>
              </w:rPr>
            </w:pPr>
          </w:p>
        </w:tc>
      </w:tr>
      <w:tr w:rsidR="00DF3BEA" w:rsidRPr="00397E25" w14:paraId="5E61B47B" w14:textId="77777777" w:rsidTr="008221A9">
        <w:trPr>
          <w:jc w:val="center"/>
        </w:trPr>
        <w:tc>
          <w:tcPr>
            <w:tcW w:w="2200" w:type="dxa"/>
          </w:tcPr>
          <w:p w14:paraId="7F1079C8"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Estabilidad y calidad de la obra</w:t>
            </w:r>
          </w:p>
        </w:tc>
        <w:tc>
          <w:tcPr>
            <w:tcW w:w="2187" w:type="dxa"/>
          </w:tcPr>
          <w:p w14:paraId="361CE59E"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30% del valor del contrato</w:t>
            </w:r>
          </w:p>
        </w:tc>
        <w:tc>
          <w:tcPr>
            <w:tcW w:w="2194" w:type="dxa"/>
          </w:tcPr>
          <w:p w14:paraId="0DA1B0E6"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 xml:space="preserve">Vigente por 5 años contados a partir del recibo a satisfacción de la obra. </w:t>
            </w:r>
          </w:p>
        </w:tc>
        <w:tc>
          <w:tcPr>
            <w:tcW w:w="2198" w:type="dxa"/>
            <w:vMerge/>
          </w:tcPr>
          <w:p w14:paraId="0F0C1A82" w14:textId="77777777" w:rsidR="00DF3BEA" w:rsidRPr="00397E25" w:rsidRDefault="00DF3BEA" w:rsidP="008221A9">
            <w:pPr>
              <w:jc w:val="both"/>
              <w:rPr>
                <w:rFonts w:ascii="Century Gothic" w:hAnsi="Century Gothic" w:cs="Arial"/>
                <w:bCs/>
              </w:rPr>
            </w:pPr>
          </w:p>
        </w:tc>
      </w:tr>
      <w:tr w:rsidR="00DF3BEA" w:rsidRPr="00397E25" w14:paraId="078EEAF3" w14:textId="77777777" w:rsidTr="008221A9">
        <w:trPr>
          <w:jc w:val="center"/>
        </w:trPr>
        <w:tc>
          <w:tcPr>
            <w:tcW w:w="2200" w:type="dxa"/>
          </w:tcPr>
          <w:p w14:paraId="6555C8EB" w14:textId="77777777" w:rsidR="00DF3BEA" w:rsidRPr="00397E25" w:rsidRDefault="00DF3BEA" w:rsidP="008221A9">
            <w:pPr>
              <w:jc w:val="both"/>
              <w:rPr>
                <w:rFonts w:ascii="Century Gothic" w:hAnsi="Century Gothic" w:cs="Arial"/>
                <w:bCs/>
              </w:rPr>
            </w:pPr>
            <w:r>
              <w:rPr>
                <w:rFonts w:ascii="Century Gothic" w:hAnsi="Century Gothic" w:cs="Arial"/>
                <w:bCs/>
              </w:rPr>
              <w:t>Responsabilidad Civil Extracontractual</w:t>
            </w:r>
          </w:p>
        </w:tc>
        <w:tc>
          <w:tcPr>
            <w:tcW w:w="2187" w:type="dxa"/>
          </w:tcPr>
          <w:p w14:paraId="2709D157" w14:textId="77777777" w:rsidR="00DF3BEA" w:rsidRPr="00397E25" w:rsidRDefault="00DF3BEA" w:rsidP="008221A9">
            <w:pPr>
              <w:jc w:val="both"/>
              <w:rPr>
                <w:rFonts w:ascii="Century Gothic" w:hAnsi="Century Gothic" w:cs="Arial"/>
                <w:bCs/>
              </w:rPr>
            </w:pPr>
            <w:r>
              <w:rPr>
                <w:rFonts w:ascii="Century Gothic" w:hAnsi="Century Gothic" w:cs="Arial"/>
                <w:bCs/>
              </w:rPr>
              <w:t>20% del valor de contrato</w:t>
            </w:r>
          </w:p>
        </w:tc>
        <w:tc>
          <w:tcPr>
            <w:tcW w:w="2194" w:type="dxa"/>
          </w:tcPr>
          <w:p w14:paraId="3EB0B4A6" w14:textId="77777777" w:rsidR="00DF3BEA" w:rsidRPr="00397E25" w:rsidRDefault="00DF3BEA" w:rsidP="008221A9">
            <w:pPr>
              <w:jc w:val="both"/>
              <w:rPr>
                <w:rFonts w:ascii="Century Gothic" w:hAnsi="Century Gothic" w:cs="Arial"/>
                <w:bCs/>
              </w:rPr>
            </w:pPr>
            <w:r w:rsidRPr="00397E25">
              <w:rPr>
                <w:rFonts w:ascii="Century Gothic" w:hAnsi="Century Gothic" w:cs="Arial"/>
                <w:bCs/>
              </w:rPr>
              <w:t>Vigente por el plazo de ejecución del contrato</w:t>
            </w:r>
          </w:p>
        </w:tc>
        <w:tc>
          <w:tcPr>
            <w:tcW w:w="2198" w:type="dxa"/>
            <w:vMerge/>
          </w:tcPr>
          <w:p w14:paraId="1C0F0711" w14:textId="77777777" w:rsidR="00DF3BEA" w:rsidRPr="00397E25" w:rsidRDefault="00DF3BEA" w:rsidP="008221A9">
            <w:pPr>
              <w:jc w:val="both"/>
              <w:rPr>
                <w:rFonts w:ascii="Century Gothic" w:hAnsi="Century Gothic" w:cs="Arial"/>
                <w:bCs/>
              </w:rPr>
            </w:pPr>
          </w:p>
        </w:tc>
      </w:tr>
    </w:tbl>
    <w:p w14:paraId="4E44447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
          <w:bCs/>
          <w:lang w:val="es-ES_tradnl"/>
        </w:rPr>
        <w:t xml:space="preserve">Nota 1: </w:t>
      </w:r>
      <w:r w:rsidRPr="00D66135">
        <w:rPr>
          <w:rFonts w:ascii="Century Gothic" w:hAnsi="Century Gothic" w:cs="Arial"/>
          <w:bCs/>
          <w:lang w:val="es-ES_tradnl"/>
        </w:rPr>
        <w:t xml:space="preserve">En caso de que la garantía sea una póliza de seguro, el contratista deberá́ anexar el respectivo recibo de pago de prima. Así́ mismo la póliza deberá́ presentar el siguiente texto de modificación de las condiciones generales de la misma: </w:t>
      </w:r>
    </w:p>
    <w:p w14:paraId="2C026AD5"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Se reemplaza las condiciones generales de la póliza por el siguiente texto:</w:t>
      </w:r>
    </w:p>
    <w:p w14:paraId="73C947AA" w14:textId="77777777" w:rsidR="00D66135" w:rsidRPr="00263B47" w:rsidRDefault="00D66135" w:rsidP="00D66135">
      <w:pPr>
        <w:jc w:val="both"/>
        <w:rPr>
          <w:rFonts w:ascii="Century Gothic" w:hAnsi="Century Gothic" w:cs="Arial"/>
          <w:bCs/>
          <w:i/>
          <w:iCs/>
          <w:lang w:val="es-ES_tradnl"/>
        </w:rPr>
      </w:pPr>
      <w:r w:rsidRPr="00263B47">
        <w:rPr>
          <w:rFonts w:ascii="Century Gothic" w:hAnsi="Century Gothic" w:cs="Arial"/>
          <w:bCs/>
          <w:i/>
          <w:iCs/>
          <w:lang w:val="es-ES_tradnl"/>
        </w:rPr>
        <w:t>“Cuantía y ocurrencia: En concordancia con lo normado en el artículo 1077 del Código de Comercio, LA ENTIDAD deberá́ acreditar la ocurrencia del siniestro y la cuantía de la reclamación.”</w:t>
      </w:r>
    </w:p>
    <w:p w14:paraId="0BCF403E" w14:textId="77777777" w:rsidR="00D66135" w:rsidRPr="00263B47" w:rsidRDefault="00D66135" w:rsidP="00D66135">
      <w:pPr>
        <w:jc w:val="both"/>
        <w:rPr>
          <w:rFonts w:ascii="Century Gothic" w:hAnsi="Century Gothic" w:cs="Arial"/>
          <w:bCs/>
          <w:lang w:val="es-ES_tradnl"/>
        </w:rPr>
      </w:pPr>
      <w:r w:rsidRPr="00263B47">
        <w:rPr>
          <w:rFonts w:ascii="Century Gothic" w:hAnsi="Century Gothic" w:cs="Arial"/>
          <w:bCs/>
          <w:lang w:val="es-ES_tradnl"/>
        </w:rPr>
        <w:lastRenderedPageBreak/>
        <w:t>El anterior texto debe estar incluido EXPRESAMENTE en la caratula de la póliza.</w:t>
      </w:r>
    </w:p>
    <w:p w14:paraId="28E04B30" w14:textId="54495A9A" w:rsidR="00D66135" w:rsidRPr="00D66135" w:rsidRDefault="00D66135" w:rsidP="00D66135">
      <w:pPr>
        <w:spacing w:line="276" w:lineRule="auto"/>
        <w:jc w:val="both"/>
        <w:rPr>
          <w:rFonts w:ascii="Century Gothic" w:hAnsi="Century Gothic" w:cs="Arial"/>
          <w:b/>
          <w:bCs/>
          <w:lang w:val="es-ES_tradnl"/>
        </w:rPr>
      </w:pPr>
      <w:r w:rsidRPr="00263B47">
        <w:rPr>
          <w:rFonts w:ascii="Century Gothic" w:hAnsi="Century Gothic" w:cs="Arial"/>
          <w:bCs/>
          <w:lang w:val="es-ES_tradnl"/>
        </w:rPr>
        <w:t xml:space="preserve">Como beneficiario final del presente proyecto a contratar será el </w:t>
      </w:r>
      <w:r w:rsidR="00263B47">
        <w:rPr>
          <w:rFonts w:ascii="Century Gothic" w:hAnsi="Century Gothic" w:cs="Arial"/>
          <w:b/>
          <w:bCs/>
          <w:lang w:val="es-ES_tradnl"/>
        </w:rPr>
        <w:t>Departamento de Vaupés</w:t>
      </w:r>
      <w:r w:rsidRPr="00D66135">
        <w:rPr>
          <w:rFonts w:ascii="Century Gothic" w:hAnsi="Century Gothic" w:cs="Arial"/>
          <w:b/>
          <w:bCs/>
          <w:lang w:val="es-ES_tradnl"/>
        </w:rPr>
        <w:t xml:space="preserve"> </w:t>
      </w:r>
    </w:p>
    <w:p w14:paraId="3FB140E9" w14:textId="77777777" w:rsidR="00D66135" w:rsidRPr="00D66135" w:rsidRDefault="00D66135" w:rsidP="00D66135">
      <w:pPr>
        <w:jc w:val="both"/>
        <w:rPr>
          <w:rFonts w:ascii="Century Gothic" w:hAnsi="Century Gothic" w:cs="Arial"/>
          <w:b/>
          <w:bCs/>
          <w:lang w:val="es-ES_tradnl"/>
        </w:rPr>
      </w:pPr>
    </w:p>
    <w:p w14:paraId="0E1407A2" w14:textId="77777777" w:rsidR="00D66135" w:rsidRPr="00D66135" w:rsidRDefault="00D66135" w:rsidP="00D66135">
      <w:pPr>
        <w:numPr>
          <w:ilvl w:val="1"/>
          <w:numId w:val="24"/>
        </w:numPr>
        <w:jc w:val="both"/>
        <w:rPr>
          <w:rFonts w:ascii="Century Gothic" w:hAnsi="Century Gothic" w:cs="Arial"/>
          <w:b/>
          <w:bCs/>
          <w:iCs/>
          <w:lang w:val="es-ES_tradnl"/>
        </w:rPr>
      </w:pPr>
      <w:r w:rsidRPr="00D66135">
        <w:rPr>
          <w:rFonts w:ascii="Century Gothic" w:hAnsi="Century Gothic" w:cs="Arial"/>
          <w:b/>
          <w:bCs/>
          <w:iCs/>
          <w:lang w:val="es-ES_tradnl"/>
        </w:rPr>
        <w:t xml:space="preserve">CLÁUSULA PENAL DE APREMIO Y CLÁUSULA PENAL PECUNIARIA </w:t>
      </w:r>
    </w:p>
    <w:p w14:paraId="3175954A"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 acuerdo con la estimación de los posibles perjuicios que pueda causar el contratista en caso de un posible incumplimiento se recomienda establecer en la cláusula penal de apremio y clausula penal pecuniario del contrato los siguientes valores: </w:t>
      </w:r>
    </w:p>
    <w:p w14:paraId="06ECFDA5"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de apremio: 1% del valor del contrato por cada semana de atraso, sin exceder el 10% del valor total del mismo. </w:t>
      </w:r>
    </w:p>
    <w:p w14:paraId="4CCB5A8A" w14:textId="77777777" w:rsidR="00D66135" w:rsidRPr="00D66135" w:rsidRDefault="00D66135" w:rsidP="00D66135">
      <w:pPr>
        <w:numPr>
          <w:ilvl w:val="0"/>
          <w:numId w:val="19"/>
        </w:numPr>
        <w:jc w:val="both"/>
        <w:rPr>
          <w:rFonts w:ascii="Century Gothic" w:hAnsi="Century Gothic" w:cs="Arial"/>
          <w:bCs/>
          <w:lang w:val="es-ES_tradnl"/>
        </w:rPr>
      </w:pPr>
      <w:r w:rsidRPr="00D66135">
        <w:rPr>
          <w:rFonts w:ascii="Century Gothic" w:hAnsi="Century Gothic" w:cs="Arial"/>
          <w:bCs/>
          <w:lang w:val="es-ES_tradnl"/>
        </w:rPr>
        <w:t xml:space="preserve">Clausula penal pecuniario: </w:t>
      </w:r>
      <w:r w:rsidRPr="00D66135">
        <w:rPr>
          <w:rFonts w:ascii="Century Gothic" w:hAnsi="Century Gothic" w:cs="Arial"/>
          <w:b/>
          <w:bCs/>
          <w:lang w:val="es-ES_tradnl"/>
        </w:rPr>
        <w:t xml:space="preserve">30 </w:t>
      </w:r>
      <w:r w:rsidRPr="00D66135">
        <w:rPr>
          <w:rFonts w:ascii="Century Gothic" w:hAnsi="Century Gothic" w:cs="Arial"/>
          <w:bCs/>
          <w:lang w:val="es-ES_tradnl"/>
        </w:rPr>
        <w:t xml:space="preserve">% del valor del contrato. </w:t>
      </w:r>
    </w:p>
    <w:p w14:paraId="305D316E" w14:textId="77777777" w:rsidR="00D66135" w:rsidRPr="00D66135" w:rsidRDefault="00D66135" w:rsidP="00D66135">
      <w:pPr>
        <w:numPr>
          <w:ilvl w:val="1"/>
          <w:numId w:val="24"/>
        </w:numPr>
        <w:jc w:val="both"/>
        <w:rPr>
          <w:rFonts w:ascii="Century Gothic" w:hAnsi="Century Gothic" w:cs="Arial"/>
          <w:bCs/>
          <w:lang w:val="es-ES_tradnl"/>
        </w:rPr>
      </w:pPr>
      <w:r w:rsidRPr="00D66135">
        <w:rPr>
          <w:rFonts w:ascii="Century Gothic" w:hAnsi="Century Gothic" w:cs="Arial"/>
          <w:b/>
          <w:bCs/>
          <w:lang w:val="es-ES_tradnl"/>
        </w:rPr>
        <w:t xml:space="preserve">SEGURO DE DAÑOS </w:t>
      </w:r>
    </w:p>
    <w:p w14:paraId="023E25E0" w14:textId="77777777" w:rsidR="00D66135" w:rsidRPr="00D66135" w:rsidRDefault="00D66135" w:rsidP="00D66135">
      <w:pPr>
        <w:jc w:val="both"/>
        <w:rPr>
          <w:rFonts w:ascii="Century Gothic" w:hAnsi="Century Gothic" w:cs="Arial"/>
          <w:bCs/>
          <w:lang w:val="es-ES_tradnl"/>
        </w:rPr>
      </w:pPr>
      <w:r w:rsidRPr="00D66135">
        <w:rPr>
          <w:rFonts w:ascii="Century Gothic" w:hAnsi="Century Gothic" w:cs="Arial"/>
          <w:bCs/>
          <w:lang w:val="es-ES_tradnl"/>
        </w:rPr>
        <w:t xml:space="preserve">Desde el inicio del contrato y hasta la culminación del plazo de ejecución, se deben contemplar seguros de responsabilidad civil y daños, según se explica a continuación. </w:t>
      </w:r>
    </w:p>
    <w:p w14:paraId="253FBED8"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b/>
          <w:bCs/>
          <w:sz w:val="22"/>
          <w:szCs w:val="22"/>
        </w:rPr>
        <w:t xml:space="preserve">SEGURO DE RESPONSABILIDAD CIVIL EXTRA-CONTRACTUAL </w:t>
      </w:r>
    </w:p>
    <w:p w14:paraId="19892E5A"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El Contratista deberá́ presentar para aprobación de la ENTIDAD, adicional a la Garantía de Cumplimiento, como amparo autónomo y en póliza anexa, bajo la modalidad de ocurrencia, una garantía para cubrir los daños que el Contratista, en el desarrollo de las labores relacionadas con el contrato, cause a terceros en sus personas o en sus bienes. </w:t>
      </w:r>
    </w:p>
    <w:tbl>
      <w:tblPr>
        <w:tblStyle w:val="Tablaconcuadrcula"/>
        <w:tblW w:w="0" w:type="auto"/>
        <w:tblLook w:val="04A0" w:firstRow="1" w:lastRow="0" w:firstColumn="1" w:lastColumn="0" w:noHBand="0" w:noVBand="1"/>
      </w:tblPr>
      <w:tblGrid>
        <w:gridCol w:w="4414"/>
        <w:gridCol w:w="4414"/>
      </w:tblGrid>
      <w:tr w:rsidR="00D66135" w:rsidRPr="00D66135" w14:paraId="1D986C64" w14:textId="77777777" w:rsidTr="000A19F1">
        <w:tc>
          <w:tcPr>
            <w:tcW w:w="4414" w:type="dxa"/>
          </w:tcPr>
          <w:p w14:paraId="3EC400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Amparo</w:t>
            </w:r>
          </w:p>
        </w:tc>
        <w:tc>
          <w:tcPr>
            <w:tcW w:w="4414" w:type="dxa"/>
          </w:tcPr>
          <w:p w14:paraId="0064297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b/>
                <w:bCs/>
                <w:sz w:val="22"/>
                <w:szCs w:val="22"/>
              </w:rPr>
              <w:t>Limite Asegurado</w:t>
            </w:r>
          </w:p>
        </w:tc>
      </w:tr>
      <w:tr w:rsidR="00D66135" w:rsidRPr="00D66135" w14:paraId="6C6B9081" w14:textId="77777777" w:rsidTr="000A19F1">
        <w:tc>
          <w:tcPr>
            <w:tcW w:w="4414" w:type="dxa"/>
          </w:tcPr>
          <w:p w14:paraId="7B82F2D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Danos patrimoniales y extrapatrimoniales </w:t>
            </w:r>
          </w:p>
        </w:tc>
        <w:tc>
          <w:tcPr>
            <w:tcW w:w="4414" w:type="dxa"/>
          </w:tcPr>
          <w:p w14:paraId="69AB51B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7CF36295" w14:textId="77777777" w:rsidTr="000A19F1">
        <w:tc>
          <w:tcPr>
            <w:tcW w:w="4414" w:type="dxa"/>
          </w:tcPr>
          <w:p w14:paraId="7593A4B0"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maquinaria y equipo</w:t>
            </w:r>
          </w:p>
        </w:tc>
        <w:tc>
          <w:tcPr>
            <w:tcW w:w="4414" w:type="dxa"/>
          </w:tcPr>
          <w:p w14:paraId="3C21EFA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D66B1E4" w14:textId="77777777" w:rsidTr="000A19F1">
        <w:tc>
          <w:tcPr>
            <w:tcW w:w="4414" w:type="dxa"/>
          </w:tcPr>
          <w:p w14:paraId="2019DF93"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Actividades de movilización de cargas</w:t>
            </w:r>
          </w:p>
        </w:tc>
        <w:tc>
          <w:tcPr>
            <w:tcW w:w="4414" w:type="dxa"/>
          </w:tcPr>
          <w:p w14:paraId="1BA2BE2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09BA37DE" w14:textId="77777777" w:rsidTr="000A19F1">
        <w:tc>
          <w:tcPr>
            <w:tcW w:w="4414" w:type="dxa"/>
          </w:tcPr>
          <w:p w14:paraId="77C36718"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Uso de vehículo propios y no propios</w:t>
            </w:r>
          </w:p>
        </w:tc>
        <w:tc>
          <w:tcPr>
            <w:tcW w:w="4414" w:type="dxa"/>
          </w:tcPr>
          <w:p w14:paraId="1E56F9C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CA0E38D" w14:textId="77777777" w:rsidTr="000A19F1">
        <w:tc>
          <w:tcPr>
            <w:tcW w:w="4414" w:type="dxa"/>
          </w:tcPr>
          <w:p w14:paraId="47FE05EE"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vecindades, propiedades adyacentes y estructuras existentes</w:t>
            </w:r>
          </w:p>
        </w:tc>
        <w:tc>
          <w:tcPr>
            <w:tcW w:w="4414" w:type="dxa"/>
          </w:tcPr>
          <w:p w14:paraId="773663D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5E080304" w14:textId="77777777" w:rsidTr="000A19F1">
        <w:tc>
          <w:tcPr>
            <w:tcW w:w="4414" w:type="dxa"/>
          </w:tcPr>
          <w:p w14:paraId="43469E1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Daños a bienes de terceros</w:t>
            </w:r>
          </w:p>
        </w:tc>
        <w:tc>
          <w:tcPr>
            <w:tcW w:w="4414" w:type="dxa"/>
          </w:tcPr>
          <w:p w14:paraId="072CD585"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49B9D22C" w14:textId="77777777" w:rsidTr="000A19F1">
        <w:tc>
          <w:tcPr>
            <w:tcW w:w="4414" w:type="dxa"/>
          </w:tcPr>
          <w:p w14:paraId="74689707"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lastRenderedPageBreak/>
              <w:t>Actividades de vigilancia, incluido el uso de armas de fuego, medios tecnológicos, caninos y todas las formas reconocidas en la prestación de ese servicio, ya sea con personal propio del contratista, subcontratistas o de firmas especializadas.</w:t>
            </w:r>
          </w:p>
        </w:tc>
        <w:tc>
          <w:tcPr>
            <w:tcW w:w="4414" w:type="dxa"/>
          </w:tcPr>
          <w:p w14:paraId="6B76DAEE"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73DBE892" w14:textId="77777777" w:rsidTr="000A19F1">
        <w:tc>
          <w:tcPr>
            <w:tcW w:w="4414" w:type="dxa"/>
          </w:tcPr>
          <w:p w14:paraId="78C0C99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Gastos médicos</w:t>
            </w:r>
          </w:p>
        </w:tc>
        <w:tc>
          <w:tcPr>
            <w:tcW w:w="4414" w:type="dxa"/>
          </w:tcPr>
          <w:p w14:paraId="17034788"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50 millones persona, 200 millones evento</w:t>
            </w:r>
          </w:p>
        </w:tc>
      </w:tr>
      <w:tr w:rsidR="00D66135" w:rsidRPr="00D66135" w14:paraId="7E414246" w14:textId="77777777" w:rsidTr="000A19F1">
        <w:tc>
          <w:tcPr>
            <w:tcW w:w="4414" w:type="dxa"/>
          </w:tcPr>
          <w:p w14:paraId="567623C5"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Responsabilidad civil patronal por accidentes de trabajo</w:t>
            </w:r>
          </w:p>
        </w:tc>
        <w:tc>
          <w:tcPr>
            <w:tcW w:w="4414" w:type="dxa"/>
          </w:tcPr>
          <w:p w14:paraId="0D472ACA"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5D4925D7" w14:textId="77777777" w:rsidTr="000A19F1">
        <w:tc>
          <w:tcPr>
            <w:tcW w:w="4414" w:type="dxa"/>
          </w:tcPr>
          <w:p w14:paraId="28986ECB"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Toda responsabilidad causada por contratistas y subcontratistas</w:t>
            </w:r>
          </w:p>
        </w:tc>
        <w:tc>
          <w:tcPr>
            <w:tcW w:w="4414" w:type="dxa"/>
          </w:tcPr>
          <w:p w14:paraId="7ADF22DB"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r w:rsidR="00D66135" w:rsidRPr="00D66135" w14:paraId="03F7AE65" w14:textId="77777777" w:rsidTr="000A19F1">
        <w:tc>
          <w:tcPr>
            <w:tcW w:w="4414" w:type="dxa"/>
          </w:tcPr>
          <w:p w14:paraId="5A3D93BA"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Contaminación ambiental</w:t>
            </w:r>
          </w:p>
        </w:tc>
        <w:tc>
          <w:tcPr>
            <w:tcW w:w="4414" w:type="dxa"/>
          </w:tcPr>
          <w:p w14:paraId="0759329F"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sublimite</w:t>
            </w:r>
          </w:p>
        </w:tc>
      </w:tr>
      <w:tr w:rsidR="00D66135" w:rsidRPr="00D66135" w14:paraId="606E7216" w14:textId="77777777" w:rsidTr="000A19F1">
        <w:trPr>
          <w:trHeight w:val="326"/>
        </w:trPr>
        <w:tc>
          <w:tcPr>
            <w:tcW w:w="4414" w:type="dxa"/>
          </w:tcPr>
          <w:p w14:paraId="4FEA07BF" w14:textId="77777777" w:rsidR="00D66135" w:rsidRPr="00D66135" w:rsidRDefault="00D66135" w:rsidP="000A19F1">
            <w:pPr>
              <w:pStyle w:val="NormalWeb"/>
              <w:rPr>
                <w:rFonts w:ascii="Century Gothic" w:hAnsi="Century Gothic" w:cs="Arial"/>
                <w:sz w:val="22"/>
                <w:szCs w:val="22"/>
              </w:rPr>
            </w:pPr>
            <w:r w:rsidRPr="00D66135">
              <w:rPr>
                <w:rFonts w:ascii="Century Gothic" w:hAnsi="Century Gothic" w:cs="Arial"/>
                <w:sz w:val="22"/>
                <w:szCs w:val="22"/>
              </w:rPr>
              <w:t xml:space="preserve">Responsabilidad civil cruzada </w:t>
            </w:r>
          </w:p>
        </w:tc>
        <w:tc>
          <w:tcPr>
            <w:tcW w:w="4414" w:type="dxa"/>
          </w:tcPr>
          <w:p w14:paraId="603806EC" w14:textId="77777777" w:rsidR="00D66135" w:rsidRPr="00D66135" w:rsidRDefault="00D66135" w:rsidP="000A19F1">
            <w:pPr>
              <w:pStyle w:val="NormalWeb"/>
              <w:jc w:val="center"/>
              <w:rPr>
                <w:rFonts w:ascii="Century Gothic" w:hAnsi="Century Gothic" w:cs="Arial"/>
                <w:sz w:val="22"/>
                <w:szCs w:val="22"/>
              </w:rPr>
            </w:pPr>
            <w:r w:rsidRPr="00D66135">
              <w:rPr>
                <w:rFonts w:ascii="Century Gothic" w:hAnsi="Century Gothic" w:cs="Arial"/>
                <w:sz w:val="22"/>
                <w:szCs w:val="22"/>
              </w:rPr>
              <w:t>Sin Sublímite</w:t>
            </w:r>
          </w:p>
        </w:tc>
      </w:tr>
    </w:tbl>
    <w:p w14:paraId="081B947B" w14:textId="0AE339D9"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Esta póliza tendrá́ un valor asegurado correspondiente al </w:t>
      </w:r>
      <w:r w:rsidR="00665F84">
        <w:rPr>
          <w:rFonts w:ascii="Century Gothic" w:hAnsi="Century Gothic" w:cs="Arial"/>
          <w:b/>
          <w:bCs/>
          <w:sz w:val="22"/>
          <w:szCs w:val="22"/>
        </w:rPr>
        <w:t>20</w:t>
      </w:r>
      <w:r w:rsidRPr="00D66135">
        <w:rPr>
          <w:rFonts w:ascii="Century Gothic" w:hAnsi="Century Gothic" w:cs="Arial"/>
          <w:b/>
          <w:bCs/>
          <w:sz w:val="22"/>
          <w:szCs w:val="22"/>
        </w:rPr>
        <w:t xml:space="preserve">% </w:t>
      </w:r>
      <w:r w:rsidRPr="00D66135">
        <w:rPr>
          <w:rFonts w:ascii="Century Gothic" w:hAnsi="Century Gothic" w:cs="Arial"/>
          <w:sz w:val="22"/>
          <w:szCs w:val="22"/>
        </w:rPr>
        <w:t xml:space="preserve">del valor del contrato y deberá́ permanecer vigente desde el acta de inicio, hasta la fecha de terminación del contrato. Debe figurar como asegurado, en lo que se relacione con este contrato, ADI E.S.P. En caso de prorrogarse el plazo de ejecución, deberá́ ampliarse la vigencia del amparo por el mismo termino. Ocurrido cualquier siniestro el Contratista está obligado a restablecer la cobertura completa. De la vigencia de este amparo se dejará constancia en el acto de liquidación. </w:t>
      </w:r>
    </w:p>
    <w:p w14:paraId="251BE809" w14:textId="77777777" w:rsidR="00D66135" w:rsidRPr="00D66135" w:rsidRDefault="00D66135" w:rsidP="00D66135">
      <w:pPr>
        <w:pStyle w:val="NormalWeb"/>
        <w:rPr>
          <w:rFonts w:ascii="Century Gothic" w:hAnsi="Century Gothic" w:cs="Arial"/>
          <w:sz w:val="22"/>
          <w:szCs w:val="22"/>
        </w:rPr>
      </w:pPr>
      <w:r w:rsidRPr="00D66135">
        <w:rPr>
          <w:rFonts w:ascii="Century Gothic" w:hAnsi="Century Gothic" w:cs="Arial"/>
          <w:sz w:val="22"/>
          <w:szCs w:val="22"/>
        </w:rPr>
        <w:t xml:space="preserve">El máximo deducible permitido es del 10%. </w:t>
      </w:r>
    </w:p>
    <w:p w14:paraId="3AA161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t xml:space="preserve">Este seguro deberá constituirse y presentarse para aprobación de la Entidad, dentro del mismo término establecido para la garantía única de cumplimiento. </w:t>
      </w:r>
    </w:p>
    <w:p w14:paraId="5C1FDF55"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4DC79778"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r w:rsidRPr="00D66135">
        <w:rPr>
          <w:rFonts w:ascii="Century Gothic" w:hAnsi="Century Gothic" w:cs="Arial"/>
          <w:color w:val="auto"/>
          <w:sz w:val="22"/>
          <w:szCs w:val="22"/>
          <w:lang w:val="es-ES_tradnl" w:eastAsia="es-CO"/>
        </w:rPr>
        <w:t>Las franquicias, coaseguros obligatorios y demás formas de estipulación que conlleven asunción de parte de la pérdida por la Entidad asegurada no serán admisibles.</w:t>
      </w:r>
    </w:p>
    <w:p w14:paraId="7D0ABD64" w14:textId="77777777" w:rsidR="00D66135" w:rsidRPr="00D66135" w:rsidRDefault="00D66135" w:rsidP="00D66135">
      <w:pPr>
        <w:pStyle w:val="InviasNormal"/>
        <w:spacing w:before="0" w:after="0"/>
        <w:rPr>
          <w:rFonts w:ascii="Century Gothic" w:hAnsi="Century Gothic" w:cs="Arial"/>
          <w:color w:val="auto"/>
          <w:sz w:val="22"/>
          <w:szCs w:val="22"/>
          <w:lang w:val="es-ES_tradnl" w:eastAsia="es-CO"/>
        </w:rPr>
      </w:pPr>
    </w:p>
    <w:p w14:paraId="2010ADA0"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deberá anexar el comprobante de pago de la prima del seguro de responsabilidad civil extracontractual.</w:t>
      </w:r>
    </w:p>
    <w:p w14:paraId="3AE19630" w14:textId="77777777" w:rsidR="00D66135" w:rsidRPr="00D66135" w:rsidRDefault="00D66135" w:rsidP="00D66135">
      <w:pPr>
        <w:pStyle w:val="clusulas"/>
        <w:numPr>
          <w:ilvl w:val="0"/>
          <w:numId w:val="0"/>
        </w:numPr>
        <w:tabs>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25. INDEPENDENCIA DEL CONTRATISTA</w:t>
      </w:r>
    </w:p>
    <w:p w14:paraId="7B4B78B7" w14:textId="77777777" w:rsidR="00D66135" w:rsidRPr="00D66135" w:rsidRDefault="00D66135" w:rsidP="00D66135">
      <w:pPr>
        <w:pStyle w:val="clusulas"/>
        <w:numPr>
          <w:ilvl w:val="0"/>
          <w:numId w:val="0"/>
        </w:numPr>
        <w:spacing w:before="0" w:after="0"/>
        <w:ind w:left="72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 xml:space="preserve"> </w:t>
      </w:r>
    </w:p>
    <w:p w14:paraId="1962F70C"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es independiente de la Entidad, y, en consecuencia, el Contratista no es su representante, agente o mandatario. El Contratista no tiene la facultad de </w:t>
      </w:r>
      <w:r w:rsidRPr="00D66135">
        <w:rPr>
          <w:rFonts w:ascii="Century Gothic" w:eastAsia="Times New Roman" w:hAnsi="Century Gothic" w:cs="Arial"/>
          <w:lang w:val="es-ES_tradnl" w:eastAsia="es-CO"/>
        </w:rPr>
        <w:lastRenderedPageBreak/>
        <w:t>hacer declaraciones, representaciones o compromisos en nombre de la Entidad, ni de tomar decisiones o iniciar acciones que generen obligaciones a su cargo.</w:t>
      </w:r>
    </w:p>
    <w:p w14:paraId="04AC56DD" w14:textId="77777777" w:rsidR="00D66135" w:rsidRPr="00D66135" w:rsidRDefault="00D66135" w:rsidP="00D66135">
      <w:pPr>
        <w:pStyle w:val="clusulas"/>
        <w:numPr>
          <w:ilvl w:val="0"/>
          <w:numId w:val="0"/>
        </w:numPr>
        <w:tabs>
          <w:tab w:val="left" w:pos="567"/>
          <w:tab w:val="left" w:pos="1560"/>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 xml:space="preserve">CLAUSULA 26. INEXISTENCIA DE RELACIÓN LABORAL ENTRE LA ENTIDAD Y EL CONTRATISTA </w:t>
      </w:r>
    </w:p>
    <w:p w14:paraId="628D050B" w14:textId="77777777" w:rsidR="00D66135" w:rsidRPr="00D66135" w:rsidRDefault="00D66135" w:rsidP="00D66135">
      <w:pPr>
        <w:pStyle w:val="clusulas"/>
        <w:numPr>
          <w:ilvl w:val="0"/>
          <w:numId w:val="0"/>
        </w:numPr>
        <w:tabs>
          <w:tab w:val="left" w:pos="567"/>
          <w:tab w:val="left" w:pos="851"/>
          <w:tab w:val="left" w:pos="1134"/>
          <w:tab w:val="left" w:pos="1560"/>
          <w:tab w:val="left" w:pos="2694"/>
        </w:tabs>
        <w:spacing w:before="0" w:after="0"/>
        <w:rPr>
          <w:rFonts w:ascii="Century Gothic" w:eastAsia="Times New Roman" w:hAnsi="Century Gothic" w:cs="Arial"/>
          <w:sz w:val="22"/>
          <w:lang w:val="es-ES_tradnl" w:eastAsia="es-CO"/>
        </w:rPr>
      </w:pPr>
    </w:p>
    <w:p w14:paraId="57077001"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ejecutará el presente Contrato con sus propios medios y con plena autonomía técnica y administrativa y el personal que vincule durante la ejecución del contrato será de su libre escogencia, debiendo cumplir con todos los requisitos exigidos en los documentos del </w:t>
      </w:r>
      <w:r w:rsidRPr="00D66135">
        <w:rPr>
          <w:rFonts w:ascii="Century Gothic" w:hAnsi="Century Gothic" w:cs="Arial"/>
          <w:lang w:val="es-ES_tradnl"/>
        </w:rPr>
        <w:t>Proceso de Contratación</w:t>
      </w:r>
      <w:r w:rsidRPr="00D66135">
        <w:rPr>
          <w:rFonts w:ascii="Century Gothic" w:eastAsia="Times New Roman" w:hAnsi="Century Gothic" w:cs="Arial"/>
          <w:lang w:val="es-ES_tradnl" w:eastAsia="es-CO"/>
        </w:rPr>
        <w:t>. Entre el Contratista, el personal que éste contrate y la Entidad no existe, ni existirá vínculo laboral alguno. En consecuencia, el Contratista responderá de manera exclusiva por el pago de honorarios, salarios, prestaciones e indemnizaciones de carácter laboral y contractual a que haya lugar. Así mismo, el Contratista deberá verificar y/o cumplir con la afiliación de dicho personal al Sistema de Seguridad Social integral (salud, pensiones y riesgos laborales) y a la Caja de Compensación Familiar, ICBF y SENA, cuando haya lugar, de acuerdo con lo dispuesto en la Ley.</w:t>
      </w:r>
    </w:p>
    <w:p w14:paraId="5360BD9D"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El Contratista solo podrá subcontratar con la autorización previa y expresa de la Entidad. El empleo de tales subcontratistas no relevará al Contratista de las responsabilidades que asume por las labores de la construcción y por las demás obligaciones emanadas del presente Contrato. La Entidad no adquirirá relación alguna con los subcontratistas y la responsabilidad de los trabajos que éstos ejecuten seguirá a cargo del Contratista. La Entidad podrá exigir al Contratista la terminación del subcontrato en cualquier tiempo y el cumplimiento inmediato y directo de sus obligaciones o el cambio de los subcontratistas cuando, a su juicio, este (os) no cumpla(n) con las calidades mínimas necesarias para la ejecución de la(s) labor(es) subcontratada(s).</w:t>
      </w:r>
    </w:p>
    <w:p w14:paraId="4157156A"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27. CESIÓN</w:t>
      </w:r>
    </w:p>
    <w:p w14:paraId="44DD5421" w14:textId="77777777" w:rsidR="00D66135" w:rsidRPr="00D66135" w:rsidRDefault="00D66135" w:rsidP="00D66135">
      <w:pPr>
        <w:pStyle w:val="clusulas"/>
        <w:numPr>
          <w:ilvl w:val="0"/>
          <w:numId w:val="0"/>
        </w:numPr>
        <w:spacing w:before="0" w:after="0"/>
        <w:ind w:left="1070" w:hanging="360"/>
        <w:rPr>
          <w:rFonts w:ascii="Century Gothic" w:eastAsia="Times New Roman" w:hAnsi="Century Gothic" w:cs="Arial"/>
          <w:sz w:val="22"/>
          <w:lang w:val="es-ES_tradnl" w:eastAsia="es-CO"/>
        </w:rPr>
      </w:pPr>
    </w:p>
    <w:p w14:paraId="79F160E8" w14:textId="77777777" w:rsidR="00D66135" w:rsidRPr="00D66135" w:rsidRDefault="00D66135" w:rsidP="00D66135">
      <w:pPr>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El Contratista no podrá ceder los derechos y obligaciones emanados del Contrato, sin el consentimiento previo y expreso de la Entidad, pudiendo esta reservarse las razones que tenga para negar la cesión. La cesión se efectuará de conformidad con lo establecido en el artículo 893 del Código de Comercio en concordancia con las demás disposiciones vigentes sobre la materia. </w:t>
      </w:r>
    </w:p>
    <w:p w14:paraId="3C1FAC34" w14:textId="77777777" w:rsidR="00D66135" w:rsidRPr="00D66135" w:rsidRDefault="00D66135" w:rsidP="00D66135">
      <w:pPr>
        <w:pStyle w:val="clusulas"/>
        <w:numPr>
          <w:ilvl w:val="0"/>
          <w:numId w:val="0"/>
        </w:numPr>
        <w:tabs>
          <w:tab w:val="left" w:pos="1843"/>
        </w:tabs>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28. LIQUIDACIÓN.</w:t>
      </w:r>
    </w:p>
    <w:p w14:paraId="261E0D8D"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69FA98B6"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lastRenderedPageBreak/>
        <w:t xml:space="preserve">La liquidación del Contrato se llevará a cabo de acuerdo con lo dispuesto por el Manual de Contratación y demás disposiciones y normatividad vigentes aplicable a la Entidad, una vez terminado el contrato, ADI E.S.P </w:t>
      </w:r>
    </w:p>
    <w:p w14:paraId="4DC16AB0"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28.1 Liquidación del Contrato: </w:t>
      </w:r>
    </w:p>
    <w:p w14:paraId="1026C359"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Una vez terminado el contrato, ADI E.S.P procederá́ con su liquidación mediante la suscripción de la respectiva acta. En el Acta de Liquidación se documentará el corte de cuentas o el balance económico, jurídico, técnico, contable y administrativo entre las partes, respecto de lo ejecutado en virtud del contrato suscrito. En el Acta de Liquidación deberá́ constar: </w:t>
      </w:r>
    </w:p>
    <w:p w14:paraId="3A20E5E7"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(i) la declaración mutua de paz y a salvo de manera total o parcial, o </w:t>
      </w:r>
    </w:p>
    <w:p w14:paraId="4FC302F7" w14:textId="4A2EEBE2"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w:t>
      </w:r>
      <w:proofErr w:type="spellStart"/>
      <w:r w:rsidRPr="00D66135">
        <w:rPr>
          <w:rFonts w:ascii="Century Gothic" w:eastAsia="Times New Roman" w:hAnsi="Century Gothic" w:cs="Arial"/>
          <w:lang w:eastAsia="es-CO"/>
        </w:rPr>
        <w:t>ii</w:t>
      </w:r>
      <w:proofErr w:type="spellEnd"/>
      <w:r w:rsidRPr="00D66135">
        <w:rPr>
          <w:rFonts w:ascii="Century Gothic" w:eastAsia="Times New Roman" w:hAnsi="Century Gothic" w:cs="Arial"/>
          <w:lang w:eastAsia="es-CO"/>
        </w:rPr>
        <w:t>) las constancias o salvedades, si a ello hubiere lugar, sobre las diferencias existentes entre las partes, o (mi)el acuerdo de conciliación o transacción que las partes acuerden para poner fin a tales diferencias. El Acta de Liquidación prestará merito ejecutivo, siempre que contenga una obligación clara, expresa y exigible por sí sola, o mediante la conformación de un título ejecutivo complejo,</w:t>
      </w:r>
      <w:r w:rsidRPr="00D66135">
        <w:rPr>
          <w:rFonts w:ascii="Century Gothic" w:eastAsia="Times New Roman" w:hAnsi="Century Gothic" w:cs="Arial"/>
          <w:lang w:eastAsia="es-CO"/>
        </w:rPr>
        <w:br/>
        <w:t>(</w:t>
      </w:r>
      <w:proofErr w:type="spellStart"/>
      <w:r w:rsidRPr="00D66135">
        <w:rPr>
          <w:rFonts w:ascii="Century Gothic" w:eastAsia="Times New Roman" w:hAnsi="Century Gothic" w:cs="Arial"/>
          <w:lang w:eastAsia="es-CO"/>
        </w:rPr>
        <w:t>iv</w:t>
      </w:r>
      <w:proofErr w:type="spellEnd"/>
      <w:r w:rsidRPr="00D66135">
        <w:rPr>
          <w:rFonts w:ascii="Century Gothic" w:eastAsia="Times New Roman" w:hAnsi="Century Gothic" w:cs="Arial"/>
          <w:lang w:eastAsia="es-CO"/>
        </w:rPr>
        <w:t>)Indicar los reconocimientos a que hubiere lugar en favor de cada una de las partes, con los respectivos soportes, y</w:t>
      </w:r>
      <w:r w:rsidRPr="00D66135">
        <w:rPr>
          <w:rFonts w:ascii="Century Gothic" w:eastAsia="Times New Roman" w:hAnsi="Century Gothic" w:cs="Arial"/>
          <w:lang w:eastAsia="es-CO"/>
        </w:rPr>
        <w:br/>
        <w:t xml:space="preserve">(v) Las compensaciones a las que haya lugar, y (vi)En el balance técnico se incluirá́ un análisis detallado de las condiciones de calidad y oportunidad en la entrega y ejecución de los bienes, obras o servicios que fueron contratados. </w:t>
      </w:r>
    </w:p>
    <w:p w14:paraId="0755A56F"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29. COMPENSACIÓN </w:t>
      </w:r>
    </w:p>
    <w:p w14:paraId="7BB855C8" w14:textId="7FF0A249" w:rsidR="00D66135" w:rsidRPr="00D66135" w:rsidRDefault="00665F84"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t>En caso de que</w:t>
      </w:r>
      <w:r w:rsidR="00D66135" w:rsidRPr="00D66135">
        <w:rPr>
          <w:rFonts w:ascii="Century Gothic" w:eastAsia="Times New Roman" w:hAnsi="Century Gothic" w:cs="Arial"/>
          <w:bCs/>
          <w:lang w:val="es-ES_tradnl" w:eastAsia="es-CO"/>
        </w:rPr>
        <w:t xml:space="preserve"> el contratista adeude a la entidad, por cualquier causa, sumas de dinero alguna, el Contratista autoriza expresamente a ADI E.S.P. con la firma del presente Contrato, para hacer el descuento correspondiente de los saldos a su favor, previo a practicar las retenciones por tributos a que haya lugar, de conformidad con lo establecido en los artículos 1714 y siguientes del Código Civil. De las sumas compensadas se dejará constancia en el documento de Cierre Contractual que proceda en el contrato respectivo. </w:t>
      </w:r>
    </w:p>
    <w:p w14:paraId="69BFDE47"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30. SUSCRIPCIÓN, PERFECCIONAMIENTO, EJECUCIÓN </w:t>
      </w:r>
    </w:p>
    <w:p w14:paraId="00BF371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Para la suscripción se requiere que el Contratista se encuentre al día en los pagos al Sistema de Seguridad Social Integral y con los aportes parafiscales, si es del caso. Para perfeccionamiento se requiere la firma de las partes. Para su ejecución, la aprobación de las garantías, y el Registro Presupuestal correspondiente. </w:t>
      </w:r>
    </w:p>
    <w:p w14:paraId="42B22DE6"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lastRenderedPageBreak/>
        <w:t xml:space="preserve">CLAUSULA 31. SOLUCIÓN DE CONTROVERSIAS </w:t>
      </w:r>
    </w:p>
    <w:p w14:paraId="4897ACA4"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o diferencias que surjan entre el Contratista y ADI E.S.P., con ocasión de la celebración y ejecución del contrato, incluidas sus modificaciones y liquidación, así́ como cualquier otro asunto relacionado con el presente negocio jurídico, serán sometidas a la revisión de las partes para buscar un arreglo directo, en un término no mayor a cinco (5) días hábiles a partir de la fecha en que cualquiera de las partes comunique por escrito a la otra parte la existencia de una diferencia y la explique someramente. </w:t>
      </w:r>
    </w:p>
    <w:p w14:paraId="7DC6FDF2"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Las controversias que no puedan ser resueltas de forma directa entre las partes, se resolverán empleado las instancias y procedimientos contemplados en las normas de procedimiento que rigen la jurisdicción ordinaria. </w:t>
      </w:r>
    </w:p>
    <w:p w14:paraId="56091C1B"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b/>
          <w:bCs/>
          <w:lang w:val="es-ES_tradnl" w:eastAsia="es-CO"/>
        </w:rPr>
        <w:t xml:space="preserve">CLAUSULA 32. CONTROL DE OBRA </w:t>
      </w:r>
    </w:p>
    <w:p w14:paraId="368826EE"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En caso de presentarse un retraso en el cumplimiento del programa de ejecución de obra superior a cinco (5) semanas, ADI E.S.P., podrá́ asumir el control de la obra con el fin de garantizar su oportuna terminación. Para el efecto, el Contratista tendrá́ la obligación de ceder los subcontratos que ADI E.S.P determine. Igualmente, ADI E.S.P podrá́ contratar el personal y los suministros que se requieran. ADI E.S.P informará al contratista mediante escrito el día a partir del cual asumirá́ el control y la ejecución de la obra. Dentro de los tres días hábiles siguientes se realizará un balance con el Contratista que permita determinar las obras ejecutadas hasta la fecha y su valor. El contratista deberá́ reintegrar, dentro de los dos días hábiles siguientes al vencimiento de aquellos tres, háyase o no realizado el referido balance, el monto del anticipo no amortizado. En caso de retardo en la restitución de este dinero se causarán intereses moratorios a la tasa legal máxima vigente, sin perjuicio de la efectividad de las garantías que amparan la correcta inversión del anticipo y el cumplimiento del contrato. </w:t>
      </w:r>
    </w:p>
    <w:p w14:paraId="204A3A40"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 xml:space="preserve">CLAUSULA 33. SUPERVISIÓN </w:t>
      </w:r>
    </w:p>
    <w:p w14:paraId="5AA96F28" w14:textId="77777777" w:rsidR="00D66135" w:rsidRPr="00D66135" w:rsidRDefault="00D66135" w:rsidP="00D66135">
      <w:pPr>
        <w:tabs>
          <w:tab w:val="left" w:pos="2780"/>
        </w:tabs>
        <w:jc w:val="both"/>
        <w:rPr>
          <w:rFonts w:ascii="Century Gothic" w:eastAsia="Times New Roman" w:hAnsi="Century Gothic" w:cs="Arial"/>
          <w:bCs/>
          <w:lang w:val="es-ES_tradnl" w:eastAsia="es-CO"/>
        </w:rPr>
      </w:pPr>
      <w:r w:rsidRPr="00D66135">
        <w:rPr>
          <w:rFonts w:ascii="Century Gothic" w:eastAsia="Times New Roman" w:hAnsi="Century Gothic" w:cs="Arial"/>
          <w:bCs/>
          <w:lang w:val="es-ES_tradnl" w:eastAsia="es-CO"/>
        </w:rPr>
        <w:t xml:space="preserve">La supervisión de la ejecución y cumplimiento del presente Contrato está a cargo de la persona delegada por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bCs/>
          <w:lang w:val="es-ES_tradnl" w:eastAsia="es-CO"/>
        </w:rPr>
        <w:t xml:space="preserve">. Sin que esta labor sea concurrente con las funciones de la interventoría. </w:t>
      </w:r>
    </w:p>
    <w:p w14:paraId="311A3D6E"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
          <w:bCs/>
          <w:lang w:eastAsia="es-CO"/>
        </w:rPr>
        <w:t xml:space="preserve">CLAUSULA 34. INTERVENTORÍA </w:t>
      </w:r>
    </w:p>
    <w:p w14:paraId="56B36E04" w14:textId="77777777" w:rsidR="00D66135" w:rsidRPr="00D66135" w:rsidRDefault="00D66135" w:rsidP="00D66135">
      <w:pPr>
        <w:tabs>
          <w:tab w:val="left" w:pos="2780"/>
        </w:tabs>
        <w:jc w:val="both"/>
        <w:rPr>
          <w:rFonts w:ascii="Century Gothic" w:eastAsia="Times New Roman" w:hAnsi="Century Gothic" w:cs="Arial"/>
          <w:bCs/>
          <w:lang w:eastAsia="es-CO"/>
        </w:rPr>
      </w:pPr>
      <w:r w:rsidRPr="00D66135">
        <w:rPr>
          <w:rFonts w:ascii="Century Gothic" w:eastAsia="Times New Roman" w:hAnsi="Century Gothic" w:cs="Arial"/>
          <w:bCs/>
          <w:lang w:eastAsia="es-CO"/>
        </w:rPr>
        <w:t xml:space="preserve">La interventoría del contrato será́ ejercida por la persona natural o jurídica que designe ADI E.S.P para tal fin de conformidad con lo estipulado en el Manual de Supervisión e Interventoría de ADI E.S.P vigente, quien realizará el seguimiento </w:t>
      </w:r>
      <w:r w:rsidRPr="00D66135">
        <w:rPr>
          <w:rFonts w:ascii="Century Gothic" w:eastAsia="Times New Roman" w:hAnsi="Century Gothic" w:cs="Arial"/>
          <w:bCs/>
          <w:lang w:eastAsia="es-CO"/>
        </w:rPr>
        <w:lastRenderedPageBreak/>
        <w:t xml:space="preserve">técnico, administrativo, financiero, contable y jurídico del contrato, verificando además la correcta ejecución del objeto contratado. </w:t>
      </w:r>
    </w:p>
    <w:p w14:paraId="3C906D1D" w14:textId="77777777" w:rsidR="00D66135" w:rsidRPr="00D66135" w:rsidRDefault="00D66135" w:rsidP="00D66135">
      <w:pPr>
        <w:tabs>
          <w:tab w:val="left" w:pos="2780"/>
        </w:tabs>
        <w:jc w:val="both"/>
        <w:rPr>
          <w:rFonts w:ascii="Century Gothic" w:eastAsia="Times New Roman" w:hAnsi="Century Gothic" w:cs="Arial"/>
          <w:b/>
          <w:bCs/>
          <w:lang w:val="es-ES_tradnl" w:eastAsia="es-CO"/>
        </w:rPr>
      </w:pPr>
      <w:r w:rsidRPr="00D66135">
        <w:rPr>
          <w:rFonts w:ascii="Century Gothic" w:eastAsia="Times New Roman" w:hAnsi="Century Gothic" w:cs="Arial"/>
          <w:b/>
          <w:bCs/>
          <w:lang w:val="es-ES_tradnl" w:eastAsia="es-CO"/>
        </w:rPr>
        <w:t>CLÁUSULA 35. PROPIEDAD INTELECTUAL</w:t>
      </w:r>
    </w:p>
    <w:p w14:paraId="0BB6CD53" w14:textId="77777777" w:rsidR="00D66135" w:rsidRPr="00D66135" w:rsidRDefault="00D66135" w:rsidP="00D66135">
      <w:pPr>
        <w:tabs>
          <w:tab w:val="left" w:pos="2780"/>
        </w:tabs>
        <w:jc w:val="both"/>
        <w:rPr>
          <w:rFonts w:ascii="Century Gothic" w:eastAsia="Times New Roman" w:hAnsi="Century Gothic" w:cs="Arial"/>
          <w:lang w:val="es-ES_tradnl" w:eastAsia="es-CO"/>
        </w:rPr>
      </w:pPr>
      <w:r w:rsidRPr="00D66135">
        <w:rPr>
          <w:rFonts w:ascii="Century Gothic" w:eastAsia="Times New Roman" w:hAnsi="Century Gothic" w:cs="Arial"/>
          <w:lang w:val="es-ES_tradnl" w:eastAsia="es-CO"/>
        </w:rPr>
        <w:t xml:space="preserve">Los derechos patrimoniales que surjan de la producción intelectual que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realice en cumplimiento de las actividades propias de su contrato o con ocasión de ellas, pertenecen a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y por tanto por este mismo acto se entienden cedidos por parte de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a favor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De igual manera las invenciones realizadas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le pertenecen a este, salvo: </w:t>
      </w:r>
      <w:r w:rsidRPr="00D66135">
        <w:rPr>
          <w:rFonts w:ascii="Century Gothic" w:eastAsia="Times New Roman" w:hAnsi="Century Gothic" w:cs="Arial"/>
          <w:b/>
          <w:bCs/>
          <w:lang w:val="es-ES_tradnl" w:eastAsia="es-CO"/>
        </w:rPr>
        <w:t xml:space="preserve">a) </w:t>
      </w:r>
      <w:r w:rsidRPr="00D66135">
        <w:rPr>
          <w:rFonts w:ascii="Century Gothic" w:eastAsia="Times New Roman" w:hAnsi="Century Gothic" w:cs="Arial"/>
          <w:lang w:val="es-ES_tradnl" w:eastAsia="es-CO"/>
        </w:rPr>
        <w:t xml:space="preserve">En el evento que la invención haya sido realizada por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contratado para investigar, siempre y cuando la invención sea el resultado de la misión específica para la cual haya sido contratado. </w:t>
      </w:r>
      <w:r w:rsidRPr="00D66135">
        <w:rPr>
          <w:rFonts w:ascii="Century Gothic" w:eastAsia="Times New Roman" w:hAnsi="Century Gothic" w:cs="Arial"/>
          <w:b/>
          <w:bCs/>
          <w:lang w:val="es-ES_tradnl" w:eastAsia="es-CO"/>
        </w:rPr>
        <w:t xml:space="preserve">b) </w:t>
      </w:r>
      <w:r w:rsidRPr="00D66135">
        <w:rPr>
          <w:rFonts w:ascii="Century Gothic" w:eastAsia="Times New Roman" w:hAnsi="Century Gothic" w:cs="Arial"/>
          <w:lang w:val="es-ES_tradnl" w:eastAsia="es-CO"/>
        </w:rPr>
        <w:t xml:space="preserve">Cuando </w:t>
      </w:r>
      <w:r w:rsidRPr="00D66135">
        <w:rPr>
          <w:rFonts w:ascii="Century Gothic" w:eastAsia="Times New Roman" w:hAnsi="Century Gothic" w:cs="Arial"/>
          <w:b/>
          <w:bCs/>
          <w:lang w:val="es-ES_tradnl" w:eastAsia="es-CO"/>
        </w:rPr>
        <w:t xml:space="preserve">EL CONTRATISTA </w:t>
      </w:r>
      <w:r w:rsidRPr="00D66135">
        <w:rPr>
          <w:rFonts w:ascii="Century Gothic" w:eastAsia="Times New Roman" w:hAnsi="Century Gothic" w:cs="Arial"/>
          <w:lang w:val="es-ES_tradnl" w:eastAsia="es-CO"/>
        </w:rPr>
        <w:t xml:space="preserve">no ha sido contratado para investigar y la invención se obtiene mediante datos o medios conocidos o utilizados </w:t>
      </w:r>
      <w:proofErr w:type="gramStart"/>
      <w:r w:rsidRPr="00D66135">
        <w:rPr>
          <w:rFonts w:ascii="Century Gothic" w:eastAsia="Times New Roman" w:hAnsi="Century Gothic" w:cs="Arial"/>
          <w:lang w:val="es-ES_tradnl" w:eastAsia="es-CO"/>
        </w:rPr>
        <w:t>en razón de</w:t>
      </w:r>
      <w:proofErr w:type="gramEnd"/>
      <w:r w:rsidRPr="00D66135">
        <w:rPr>
          <w:rFonts w:ascii="Century Gothic" w:eastAsia="Times New Roman" w:hAnsi="Century Gothic" w:cs="Arial"/>
          <w:lang w:val="es-ES_tradnl" w:eastAsia="es-CO"/>
        </w:rPr>
        <w:t xml:space="preserve"> las actividades adelantadas en desarrollo del contrato; caso en el cual dichas invenciones serán de propiedad de </w:t>
      </w:r>
      <w:r w:rsidRPr="00D66135">
        <w:rPr>
          <w:rFonts w:ascii="Century Gothic" w:eastAsia="Times New Roman" w:hAnsi="Century Gothic" w:cs="Arial"/>
          <w:b/>
          <w:bCs/>
          <w:lang w:val="es-ES_tradnl" w:eastAsia="es-CO"/>
        </w:rPr>
        <w:t>ADI E.S.P</w:t>
      </w:r>
      <w:r w:rsidRPr="00D66135">
        <w:rPr>
          <w:rFonts w:ascii="Century Gothic" w:eastAsia="Times New Roman" w:hAnsi="Century Gothic" w:cs="Arial"/>
          <w:lang w:val="es-ES_tradnl" w:eastAsia="es-CO"/>
        </w:rPr>
        <w:t xml:space="preserve">. Todo lo anterior, sin perjuicio de los derechos morales de autor que permanecerán en cabeza del creador de la obra, de acuerdo con la Ley 23 de 1.982, la decisión 351 y 486 de la comisión de la comunidad Andina de Naciones. </w:t>
      </w:r>
    </w:p>
    <w:p w14:paraId="7EEFB02E"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b/>
          <w:bCs/>
          <w:lang w:eastAsia="es-CO"/>
        </w:rPr>
        <w:t xml:space="preserve">CLAUSULA 36.  CONDICIÓN RESOLUTORIA </w:t>
      </w:r>
    </w:p>
    <w:p w14:paraId="4C46DC68"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1. La ejecución del Contrato de Obra se encuentra condicionada al plazo de ejecución del Contrato Interadministrativo </w:t>
      </w:r>
      <w:proofErr w:type="spellStart"/>
      <w:r w:rsidRPr="00D66135">
        <w:rPr>
          <w:rFonts w:ascii="Century Gothic" w:eastAsia="Times New Roman" w:hAnsi="Century Gothic" w:cs="Arial"/>
          <w:lang w:eastAsia="es-CO"/>
        </w:rPr>
        <w:t>xxx</w:t>
      </w:r>
      <w:proofErr w:type="spellEnd"/>
      <w:r w:rsidRPr="00D66135">
        <w:rPr>
          <w:rFonts w:ascii="Century Gothic" w:eastAsia="Times New Roman" w:hAnsi="Century Gothic" w:cs="Arial"/>
          <w:lang w:eastAsia="es-CO"/>
        </w:rPr>
        <w:t xml:space="preserve"> En caso de que dicho contrato interadministrativo no sea prorrogado, esta circunstancia se entenderá́ por cumplida y el plazo de ejecución del contrato de obra se dará́ por terminados anticipadamente en la fecha de terminación del citado Contrato Interadministrativo derivado No.220005, situación que no generará obligaciones ni pagos a favor de los CONTRATISTAS DE OBRA, salvo aquellos efectivamente causados y debidamente aprobados por la interventoría, hasta la fecha de acaecimiento de la condición. </w:t>
      </w:r>
    </w:p>
    <w:p w14:paraId="558259D2" w14:textId="77777777" w:rsidR="00D66135" w:rsidRPr="00D66135" w:rsidRDefault="00D66135" w:rsidP="00D66135">
      <w:pPr>
        <w:tabs>
          <w:tab w:val="left" w:pos="2780"/>
        </w:tabs>
        <w:jc w:val="both"/>
        <w:rPr>
          <w:rFonts w:ascii="Century Gothic" w:eastAsia="Times New Roman" w:hAnsi="Century Gothic" w:cs="Arial"/>
          <w:lang w:eastAsia="es-CO"/>
        </w:rPr>
      </w:pPr>
      <w:r w:rsidRPr="00D66135">
        <w:rPr>
          <w:rFonts w:ascii="Century Gothic" w:eastAsia="Times New Roman" w:hAnsi="Century Gothic" w:cs="Arial"/>
          <w:lang w:eastAsia="es-CO"/>
        </w:rPr>
        <w:t xml:space="preserve">Nota 2. El plazo total de </w:t>
      </w:r>
      <w:proofErr w:type="spellStart"/>
      <w:r w:rsidRPr="00D66135">
        <w:rPr>
          <w:rFonts w:ascii="Century Gothic" w:eastAsia="Times New Roman" w:hAnsi="Century Gothic" w:cs="Arial"/>
          <w:lang w:eastAsia="es-CO"/>
        </w:rPr>
        <w:t>xx</w:t>
      </w:r>
      <w:proofErr w:type="spellEnd"/>
      <w:r w:rsidRPr="00D66135">
        <w:rPr>
          <w:rFonts w:ascii="Century Gothic" w:eastAsia="Times New Roman" w:hAnsi="Century Gothic" w:cs="Arial"/>
          <w:lang w:eastAsia="es-CO"/>
        </w:rPr>
        <w:t xml:space="preserve"> (x) meses implica la obligatoriedad de que el contratista seleccionado deberá́ implementar los frentes de trabajo simultáneos que sean necesarios para la ejecución de cada una de las actividades de la intervención, su terminación y entrega de los proyectos a ADI E.S.P dentro del plazo total del contrato. </w:t>
      </w:r>
    </w:p>
    <w:p w14:paraId="04BCB78B" w14:textId="77777777" w:rsidR="00D66135" w:rsidRPr="00D66135" w:rsidRDefault="00D66135" w:rsidP="00D66135">
      <w:pPr>
        <w:tabs>
          <w:tab w:val="left" w:pos="2780"/>
        </w:tabs>
        <w:jc w:val="both"/>
        <w:rPr>
          <w:rFonts w:ascii="Century Gothic" w:hAnsi="Century Gothic" w:cs="Arial"/>
          <w:b/>
          <w:bCs/>
          <w:lang w:val="es-ES_tradnl"/>
        </w:rPr>
      </w:pPr>
      <w:r w:rsidRPr="00D66135">
        <w:rPr>
          <w:rFonts w:ascii="Century Gothic" w:hAnsi="Century Gothic" w:cs="Arial"/>
          <w:b/>
          <w:bCs/>
          <w:lang w:val="es-ES_tradnl"/>
        </w:rPr>
        <w:t>CLAUSULA 37. LUGAR DE EJECUCIÓN Y DOMICILIO CONTRACTUAL.</w:t>
      </w:r>
    </w:p>
    <w:p w14:paraId="56D9F256" w14:textId="3F8C7678" w:rsidR="00D66135" w:rsidRDefault="00D66135" w:rsidP="00D66135">
      <w:pPr>
        <w:jc w:val="both"/>
        <w:rPr>
          <w:rFonts w:ascii="Century Gothic" w:hAnsi="Century Gothic" w:cs="Arial"/>
          <w:lang w:val="es-ES_tradnl"/>
        </w:rPr>
      </w:pPr>
      <w:r w:rsidRPr="00D66135">
        <w:rPr>
          <w:rFonts w:ascii="Century Gothic" w:hAnsi="Century Gothic" w:cs="Arial"/>
          <w:lang w:val="es-ES_tradnl"/>
        </w:rPr>
        <w:lastRenderedPageBreak/>
        <w:t xml:space="preserve">Las actividades previstas en el presente Contrato se deben desarrollar en </w:t>
      </w:r>
      <w:r w:rsidR="00665F84">
        <w:rPr>
          <w:rFonts w:ascii="Century Gothic" w:hAnsi="Century Gothic" w:cs="Arial"/>
          <w:lang w:val="es-ES_tradnl"/>
        </w:rPr>
        <w:t xml:space="preserve">Mitú, </w:t>
      </w:r>
      <w:proofErr w:type="spellStart"/>
      <w:r w:rsidR="00665F84">
        <w:rPr>
          <w:rFonts w:ascii="Century Gothic" w:hAnsi="Century Gothic" w:cs="Arial"/>
          <w:lang w:val="es-ES_tradnl"/>
        </w:rPr>
        <w:t>Taraira</w:t>
      </w:r>
      <w:proofErr w:type="spellEnd"/>
      <w:r w:rsidR="00665F84">
        <w:rPr>
          <w:rFonts w:ascii="Century Gothic" w:hAnsi="Century Gothic" w:cs="Arial"/>
          <w:lang w:val="es-ES_tradnl"/>
        </w:rPr>
        <w:t xml:space="preserve"> y Carurú, Departamento del Vaupés</w:t>
      </w:r>
      <w:r w:rsidRPr="00D66135">
        <w:rPr>
          <w:rFonts w:ascii="Century Gothic" w:hAnsi="Century Gothic" w:cs="Arial"/>
          <w:lang w:val="es-ES_tradnl"/>
        </w:rPr>
        <w:t xml:space="preserve">. </w:t>
      </w:r>
    </w:p>
    <w:p w14:paraId="275B3080" w14:textId="16F7DD87" w:rsidR="00665F84" w:rsidRPr="00D66135" w:rsidRDefault="00665F84" w:rsidP="00D66135">
      <w:pPr>
        <w:jc w:val="both"/>
        <w:rPr>
          <w:rFonts w:ascii="Century Gothic" w:hAnsi="Century Gothic" w:cs="Arial"/>
          <w:lang w:val="es-ES_tradnl"/>
        </w:rPr>
      </w:pPr>
      <w:r>
        <w:rPr>
          <w:rFonts w:ascii="Century Gothic" w:hAnsi="Century Gothic" w:cs="Arial"/>
          <w:lang w:val="es-ES_tradnl"/>
        </w:rPr>
        <w:t>El domicilio contractual en el presente contractual será Leticia, Amazonas.</w:t>
      </w:r>
    </w:p>
    <w:p w14:paraId="0232B8D8" w14:textId="77777777" w:rsidR="00D66135" w:rsidRPr="00D66135" w:rsidRDefault="00D66135" w:rsidP="00D66135">
      <w:pPr>
        <w:pStyle w:val="clusulas"/>
        <w:numPr>
          <w:ilvl w:val="0"/>
          <w:numId w:val="0"/>
        </w:numPr>
        <w:spacing w:before="0" w:after="0"/>
        <w:rPr>
          <w:rFonts w:ascii="Century Gothic" w:eastAsia="Times New Roman" w:hAnsi="Century Gothic" w:cs="Arial"/>
          <w:sz w:val="22"/>
          <w:lang w:val="es-ES_tradnl" w:eastAsia="es-CO"/>
        </w:rPr>
      </w:pPr>
      <w:r w:rsidRPr="00D66135">
        <w:rPr>
          <w:rFonts w:ascii="Century Gothic" w:eastAsia="Times New Roman" w:hAnsi="Century Gothic" w:cs="Arial"/>
          <w:sz w:val="22"/>
          <w:lang w:val="es-ES_tradnl" w:eastAsia="es-CO"/>
        </w:rPr>
        <w:t>CLAUSULA 38. DOCUMENTOS CONTRACTUAL.</w:t>
      </w:r>
    </w:p>
    <w:p w14:paraId="6EE9E3A6"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1DCF4574"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Los documentos que a continuación se relacionan, hacen parte integral del presente Contrato los cuales determinan, regulan, complementan y adicionan lo aquí pactado, y en consecuencia producen sus mismos efectos y obligaciones jurídicas y contractuales:</w:t>
      </w:r>
    </w:p>
    <w:p w14:paraId="33A83E25" w14:textId="77777777" w:rsidR="00D66135" w:rsidRPr="00D66135" w:rsidRDefault="00D66135" w:rsidP="00D66135">
      <w:pPr>
        <w:pStyle w:val="clusulas"/>
        <w:numPr>
          <w:ilvl w:val="0"/>
          <w:numId w:val="0"/>
        </w:numPr>
        <w:spacing w:before="0" w:after="0"/>
        <w:rPr>
          <w:rFonts w:ascii="Century Gothic" w:eastAsia="Times New Roman" w:hAnsi="Century Gothic" w:cs="Arial"/>
          <w:b w:val="0"/>
          <w:sz w:val="22"/>
          <w:lang w:val="es-ES_tradnl" w:eastAsia="es-CO"/>
        </w:rPr>
      </w:pPr>
    </w:p>
    <w:p w14:paraId="5864E476"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Estudios y documentos previos.</w:t>
      </w:r>
    </w:p>
    <w:p w14:paraId="319D669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Pliego de condiciones, Adendas, Anexos, Formatos, Matrices, Formularios.</w:t>
      </w:r>
    </w:p>
    <w:p w14:paraId="7E75CC5A"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Propuesta presentada por el Contratista.</w:t>
      </w:r>
    </w:p>
    <w:p w14:paraId="082D918F"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Las garantías debidamente aprobadas.</w:t>
      </w:r>
    </w:p>
    <w:p w14:paraId="5735CDF9" w14:textId="77777777" w:rsidR="00D66135" w:rsidRPr="00D66135" w:rsidRDefault="00D66135" w:rsidP="00D66135">
      <w:pPr>
        <w:pStyle w:val="clusulas"/>
        <w:numPr>
          <w:ilvl w:val="3"/>
          <w:numId w:val="4"/>
        </w:numPr>
        <w:spacing w:before="0" w:after="0"/>
        <w:ind w:left="1134"/>
        <w:rPr>
          <w:rFonts w:ascii="Century Gothic" w:eastAsia="Times New Roman" w:hAnsi="Century Gothic" w:cs="Arial"/>
          <w:b w:val="0"/>
          <w:sz w:val="22"/>
          <w:lang w:val="es-ES_tradnl" w:eastAsia="es-CO"/>
        </w:rPr>
      </w:pPr>
      <w:r w:rsidRPr="00D66135">
        <w:rPr>
          <w:rFonts w:ascii="Century Gothic" w:eastAsia="Times New Roman" w:hAnsi="Century Gothic" w:cs="Arial"/>
          <w:b w:val="0"/>
          <w:sz w:val="22"/>
          <w:lang w:val="es-ES_tradnl" w:eastAsia="es-CO"/>
        </w:rPr>
        <w:t>Toda la correspondencia que se surta entre las partes durante el término de ejecución del Contrato.</w:t>
      </w:r>
    </w:p>
    <w:p w14:paraId="462BBE0C" w14:textId="77777777" w:rsidR="00D66135" w:rsidRPr="00D66135" w:rsidRDefault="00D66135" w:rsidP="00D66135">
      <w:pPr>
        <w:pStyle w:val="clusulas"/>
        <w:numPr>
          <w:ilvl w:val="0"/>
          <w:numId w:val="0"/>
        </w:numPr>
        <w:spacing w:before="0" w:after="0"/>
        <w:ind w:left="774"/>
        <w:rPr>
          <w:rFonts w:ascii="Century Gothic" w:eastAsia="Times New Roman" w:hAnsi="Century Gothic" w:cs="Arial"/>
          <w:b w:val="0"/>
          <w:sz w:val="22"/>
          <w:lang w:val="es-ES_tradnl" w:eastAsia="es-CO"/>
        </w:rPr>
      </w:pPr>
    </w:p>
    <w:p w14:paraId="17269E1D" w14:textId="77777777" w:rsidR="00D66135" w:rsidRPr="00D66135" w:rsidRDefault="00D66135" w:rsidP="00D66135">
      <w:pPr>
        <w:pStyle w:val="clusulas"/>
        <w:numPr>
          <w:ilvl w:val="0"/>
          <w:numId w:val="0"/>
        </w:numPr>
        <w:spacing w:before="0" w:after="0"/>
        <w:ind w:left="1134"/>
        <w:rPr>
          <w:rFonts w:ascii="Century Gothic" w:eastAsia="Times New Roman" w:hAnsi="Century Gothic" w:cs="Arial"/>
          <w:b w:val="0"/>
          <w:sz w:val="22"/>
          <w:lang w:val="es-ES_tradnl" w:eastAsia="es-CO"/>
        </w:rPr>
      </w:pPr>
    </w:p>
    <w:p w14:paraId="3F8C8A83" w14:textId="77777777" w:rsidR="00D66135" w:rsidRPr="00E431EF" w:rsidRDefault="00D66135" w:rsidP="00D66135">
      <w:pPr>
        <w:jc w:val="both"/>
        <w:rPr>
          <w:rFonts w:ascii="Century Gothic" w:eastAsia="Times New Roman" w:hAnsi="Century Gothic" w:cs="Arial"/>
          <w:b/>
          <w:lang w:val="es-ES_tradnl" w:eastAsia="es-ES"/>
        </w:rPr>
      </w:pPr>
      <w:r w:rsidRPr="00E431EF">
        <w:rPr>
          <w:rFonts w:ascii="Century Gothic" w:hAnsi="Century Gothic" w:cs="Arial"/>
          <w:b/>
          <w:noProof/>
          <w:color w:val="FF0000"/>
          <w:lang w:eastAsia="es-CO"/>
        </w:rPr>
        <mc:AlternateContent>
          <mc:Choice Requires="wps">
            <w:drawing>
              <wp:anchor distT="0" distB="0" distL="114300" distR="114300" simplePos="0" relativeHeight="251662336" behindDoc="0" locked="0" layoutInCell="1" allowOverlap="1" wp14:anchorId="2E67B276" wp14:editId="5B361E40">
                <wp:simplePos x="0" y="0"/>
                <wp:positionH relativeFrom="column">
                  <wp:posOffset>-373125</wp:posOffset>
                </wp:positionH>
                <wp:positionV relativeFrom="paragraph">
                  <wp:posOffset>318325</wp:posOffset>
                </wp:positionV>
                <wp:extent cx="3274695" cy="1602557"/>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3274695" cy="1602557"/>
                        </a:xfrm>
                        <a:prstGeom prst="rect">
                          <a:avLst/>
                        </a:prstGeom>
                        <a:noFill/>
                        <a:ln w="6350">
                          <a:noFill/>
                        </a:ln>
                      </wps:spPr>
                      <wps:txbx>
                        <w:txbxContent>
                          <w:p w14:paraId="695BEB58" w14:textId="77777777" w:rsidR="00D66135" w:rsidRPr="00E431EF" w:rsidRDefault="00D66135" w:rsidP="00D66135">
                            <w:pPr>
                              <w:rPr>
                                <w:rFonts w:ascii="Century Gothic" w:hAnsi="Century Gothic" w:cs="Arial"/>
                                <w:b/>
                                <w:sz w:val="21"/>
                                <w:szCs w:val="21"/>
                                <w:lang w:val="es-ES_tradnl"/>
                              </w:rPr>
                            </w:pPr>
                          </w:p>
                          <w:p w14:paraId="06607C98" w14:textId="77777777" w:rsidR="00D66135" w:rsidRPr="00E431EF" w:rsidRDefault="00D66135" w:rsidP="00D66135">
                            <w:pPr>
                              <w:rPr>
                                <w:rFonts w:ascii="Century Gothic" w:hAnsi="Century Gothic" w:cs="Arial"/>
                                <w:b/>
                                <w:sz w:val="21"/>
                                <w:szCs w:val="21"/>
                                <w:lang w:val="es-ES_tradnl"/>
                              </w:rPr>
                            </w:pPr>
                          </w:p>
                          <w:p w14:paraId="3E987CBB" w14:textId="77777777" w:rsidR="00D66135" w:rsidRPr="00E431EF" w:rsidRDefault="00D66135" w:rsidP="00D66135">
                            <w:pPr>
                              <w:spacing w:after="0"/>
                              <w:rPr>
                                <w:rFonts w:ascii="Century Gothic" w:hAnsi="Century Gothic" w:cs="Arial"/>
                                <w:b/>
                              </w:rPr>
                            </w:pPr>
                            <w:r w:rsidRPr="00E431EF">
                              <w:rPr>
                                <w:rFonts w:ascii="Century Gothic" w:hAnsi="Century Gothic" w:cs="Arial"/>
                                <w:b/>
                              </w:rPr>
                              <w:t>_________________________________</w:t>
                            </w:r>
                          </w:p>
                          <w:p w14:paraId="7AF5DD88" w14:textId="77777777" w:rsidR="00D66135" w:rsidRPr="00E431EF" w:rsidRDefault="00D66135" w:rsidP="00D66135">
                            <w:pPr>
                              <w:spacing w:after="0"/>
                              <w:rPr>
                                <w:rFonts w:ascii="Century Gothic" w:hAnsi="Century Gothic" w:cs="Arial"/>
                                <w:b/>
                              </w:rPr>
                            </w:pPr>
                            <w:r w:rsidRPr="00E431EF">
                              <w:rPr>
                                <w:rFonts w:ascii="Century Gothic" w:hAnsi="Century Gothic" w:cs="Arial"/>
                                <w:b/>
                              </w:rPr>
                              <w:t xml:space="preserve">JUAN SEBASTIAN BORJA GARZÓN </w:t>
                            </w:r>
                          </w:p>
                          <w:p w14:paraId="4540B52C" w14:textId="2982087E" w:rsidR="00D66135" w:rsidRPr="00E431EF" w:rsidRDefault="00D66135" w:rsidP="00D66135">
                            <w:pPr>
                              <w:spacing w:after="0"/>
                              <w:rPr>
                                <w:rFonts w:ascii="Century Gothic" w:hAnsi="Century Gothic" w:cs="Arial"/>
                                <w:bCs/>
                              </w:rPr>
                            </w:pPr>
                            <w:r w:rsidRPr="00E431EF">
                              <w:rPr>
                                <w:rFonts w:ascii="Century Gothic" w:hAnsi="Century Gothic" w:cs="Arial"/>
                                <w:bCs/>
                              </w:rPr>
                              <w:t>C.C.</w:t>
                            </w:r>
                            <w:r w:rsidR="00665F84" w:rsidRPr="00E431EF">
                              <w:rPr>
                                <w:rFonts w:ascii="Century Gothic" w:hAnsi="Century Gothic" w:cs="Arial"/>
                                <w:bCs/>
                              </w:rPr>
                              <w:t>1.014.270.225</w:t>
                            </w:r>
                          </w:p>
                          <w:p w14:paraId="5E73421B" w14:textId="77777777" w:rsidR="00D66135" w:rsidRPr="00E431EF" w:rsidRDefault="00D66135" w:rsidP="00D66135">
                            <w:pPr>
                              <w:spacing w:after="0"/>
                              <w:rPr>
                                <w:rFonts w:ascii="Century Gothic" w:hAnsi="Century Gothic" w:cs="Arial"/>
                                <w:bCs/>
                                <w:lang w:val="pt-BR"/>
                              </w:rPr>
                            </w:pPr>
                            <w:r w:rsidRPr="00E431EF">
                              <w:rPr>
                                <w:rFonts w:ascii="Century Gothic" w:hAnsi="Century Gothic" w:cs="Arial"/>
                                <w:bCs/>
                                <w:lang w:val="pt-BR"/>
                              </w:rPr>
                              <w:t>Gerente General</w:t>
                            </w:r>
                          </w:p>
                          <w:p w14:paraId="06BBFFF2" w14:textId="77777777" w:rsidR="00D66135" w:rsidRPr="00E431EF" w:rsidRDefault="00D66135" w:rsidP="00D66135">
                            <w:pPr>
                              <w:spacing w:after="0"/>
                              <w:rPr>
                                <w:rFonts w:ascii="Century Gothic" w:hAnsi="Century Gothic"/>
                                <w:lang w:val="pt-BR"/>
                              </w:rPr>
                            </w:pPr>
                            <w:r w:rsidRPr="00E431EF">
                              <w:rPr>
                                <w:rFonts w:ascii="Century Gothic" w:hAnsi="Century Gothic" w:cs="Arial"/>
                                <w:b/>
                                <w:lang w:val="pt-BR"/>
                              </w:rPr>
                              <w:t>ADI S.A.S E.S.P.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7B276" id="_x0000_t202" coordsize="21600,21600" o:spt="202" path="m,l,21600r21600,l21600,xe">
                <v:stroke joinstyle="miter"/>
                <v:path gradientshapeok="t" o:connecttype="rect"/>
              </v:shapetype>
              <v:shape id="Cuadro de texto 4" o:spid="_x0000_s1026" type="#_x0000_t202" style="position:absolute;left:0;text-align:left;margin-left:-29.4pt;margin-top:25.05pt;width:257.85pt;height:1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" filled="f" stroked="f" strokeweight=".5pt">
                <v:textbox>
                  <w:txbxContent>
                    <w:p w14:paraId="695BEB58" w14:textId="77777777" w:rsidR="00D66135" w:rsidRPr="00E431EF" w:rsidRDefault="00D66135" w:rsidP="00D66135">
                      <w:pPr>
                        <w:rPr>
                          <w:rFonts w:ascii="Century Gothic" w:hAnsi="Century Gothic" w:cs="Arial"/>
                          <w:b/>
                          <w:sz w:val="21"/>
                          <w:szCs w:val="21"/>
                          <w:lang w:val="es-ES_tradnl"/>
                        </w:rPr>
                      </w:pPr>
                    </w:p>
                    <w:p w14:paraId="06607C98" w14:textId="77777777" w:rsidR="00D66135" w:rsidRPr="00E431EF" w:rsidRDefault="00D66135" w:rsidP="00D66135">
                      <w:pPr>
                        <w:rPr>
                          <w:rFonts w:ascii="Century Gothic" w:hAnsi="Century Gothic" w:cs="Arial"/>
                          <w:b/>
                          <w:sz w:val="21"/>
                          <w:szCs w:val="21"/>
                          <w:lang w:val="es-ES_tradnl"/>
                        </w:rPr>
                      </w:pPr>
                    </w:p>
                    <w:p w14:paraId="3E987CBB" w14:textId="77777777" w:rsidR="00D66135" w:rsidRPr="00E431EF" w:rsidRDefault="00D66135" w:rsidP="00D66135">
                      <w:pPr>
                        <w:spacing w:after="0"/>
                        <w:rPr>
                          <w:rFonts w:ascii="Century Gothic" w:hAnsi="Century Gothic" w:cs="Arial"/>
                          <w:b/>
                        </w:rPr>
                      </w:pPr>
                      <w:r w:rsidRPr="00E431EF">
                        <w:rPr>
                          <w:rFonts w:ascii="Century Gothic" w:hAnsi="Century Gothic" w:cs="Arial"/>
                          <w:b/>
                        </w:rPr>
                        <w:t>_________________________________</w:t>
                      </w:r>
                    </w:p>
                    <w:p w14:paraId="7AF5DD88" w14:textId="77777777" w:rsidR="00D66135" w:rsidRPr="00E431EF" w:rsidRDefault="00D66135" w:rsidP="00D66135">
                      <w:pPr>
                        <w:spacing w:after="0"/>
                        <w:rPr>
                          <w:rFonts w:ascii="Century Gothic" w:hAnsi="Century Gothic" w:cs="Arial"/>
                          <w:b/>
                        </w:rPr>
                      </w:pPr>
                      <w:r w:rsidRPr="00E431EF">
                        <w:rPr>
                          <w:rFonts w:ascii="Century Gothic" w:hAnsi="Century Gothic" w:cs="Arial"/>
                          <w:b/>
                        </w:rPr>
                        <w:t xml:space="preserve">JUAN SEBASTIAN BORJA GARZÓN </w:t>
                      </w:r>
                    </w:p>
                    <w:p w14:paraId="4540B52C" w14:textId="2982087E" w:rsidR="00D66135" w:rsidRPr="00E431EF" w:rsidRDefault="00D66135" w:rsidP="00D66135">
                      <w:pPr>
                        <w:spacing w:after="0"/>
                        <w:rPr>
                          <w:rFonts w:ascii="Century Gothic" w:hAnsi="Century Gothic" w:cs="Arial"/>
                          <w:bCs/>
                        </w:rPr>
                      </w:pPr>
                      <w:r w:rsidRPr="00E431EF">
                        <w:rPr>
                          <w:rFonts w:ascii="Century Gothic" w:hAnsi="Century Gothic" w:cs="Arial"/>
                          <w:bCs/>
                        </w:rPr>
                        <w:t>C.C.</w:t>
                      </w:r>
                      <w:r w:rsidR="00665F84" w:rsidRPr="00E431EF">
                        <w:rPr>
                          <w:rFonts w:ascii="Century Gothic" w:hAnsi="Century Gothic" w:cs="Arial"/>
                          <w:bCs/>
                        </w:rPr>
                        <w:t>1.014.270.225</w:t>
                      </w:r>
                    </w:p>
                    <w:p w14:paraId="5E73421B" w14:textId="77777777" w:rsidR="00D66135" w:rsidRPr="00E431EF" w:rsidRDefault="00D66135" w:rsidP="00D66135">
                      <w:pPr>
                        <w:spacing w:after="0"/>
                        <w:rPr>
                          <w:rFonts w:ascii="Century Gothic" w:hAnsi="Century Gothic" w:cs="Arial"/>
                          <w:bCs/>
                          <w:lang w:val="pt-BR"/>
                        </w:rPr>
                      </w:pPr>
                      <w:r w:rsidRPr="00E431EF">
                        <w:rPr>
                          <w:rFonts w:ascii="Century Gothic" w:hAnsi="Century Gothic" w:cs="Arial"/>
                          <w:bCs/>
                          <w:lang w:val="pt-BR"/>
                        </w:rPr>
                        <w:t>Gerente General</w:t>
                      </w:r>
                    </w:p>
                    <w:p w14:paraId="06BBFFF2" w14:textId="77777777" w:rsidR="00D66135" w:rsidRPr="00E431EF" w:rsidRDefault="00D66135" w:rsidP="00D66135">
                      <w:pPr>
                        <w:spacing w:after="0"/>
                        <w:rPr>
                          <w:rFonts w:ascii="Century Gothic" w:hAnsi="Century Gothic"/>
                          <w:lang w:val="pt-BR"/>
                        </w:rPr>
                      </w:pPr>
                      <w:r w:rsidRPr="00E431EF">
                        <w:rPr>
                          <w:rFonts w:ascii="Century Gothic" w:hAnsi="Century Gothic" w:cs="Arial"/>
                          <w:b/>
                          <w:lang w:val="pt-BR"/>
                        </w:rPr>
                        <w:t>ADI S.A.S E.S.P.</w:t>
                      </w:r>
                    </w:p>
                  </w:txbxContent>
                </v:textbox>
              </v:shape>
            </w:pict>
          </mc:Fallback>
        </mc:AlternateContent>
      </w:r>
      <w:r w:rsidRPr="00E431EF">
        <w:rPr>
          <w:rFonts w:ascii="Century Gothic" w:eastAsia="Times New Roman" w:hAnsi="Century Gothic" w:cs="Arial"/>
          <w:b/>
          <w:lang w:val="es-ES_tradnl" w:eastAsia="es-ES"/>
        </w:rPr>
        <w:t>EL CONTRATANTE</w:t>
      </w:r>
      <w:r w:rsidRPr="00E431EF">
        <w:rPr>
          <w:rFonts w:ascii="Century Gothic" w:eastAsia="Times New Roman" w:hAnsi="Century Gothic" w:cs="Arial"/>
          <w:b/>
          <w:lang w:val="es-ES_tradnl" w:eastAsia="es-ES"/>
        </w:rPr>
        <w:tab/>
      </w:r>
      <w:r w:rsidRPr="00E431EF">
        <w:rPr>
          <w:rFonts w:ascii="Century Gothic" w:eastAsia="Times New Roman" w:hAnsi="Century Gothic" w:cs="Arial"/>
          <w:b/>
          <w:lang w:val="es-ES_tradnl" w:eastAsia="es-ES"/>
        </w:rPr>
        <w:tab/>
      </w:r>
      <w:r w:rsidRPr="00E431EF">
        <w:rPr>
          <w:rFonts w:ascii="Century Gothic" w:eastAsia="Times New Roman" w:hAnsi="Century Gothic" w:cs="Arial"/>
          <w:b/>
          <w:lang w:val="es-ES_tradnl" w:eastAsia="es-ES"/>
        </w:rPr>
        <w:tab/>
      </w:r>
      <w:r w:rsidRPr="00E431EF">
        <w:rPr>
          <w:rFonts w:ascii="Century Gothic" w:eastAsia="Times New Roman" w:hAnsi="Century Gothic" w:cs="Arial"/>
          <w:b/>
          <w:lang w:val="es-ES_tradnl" w:eastAsia="es-ES"/>
        </w:rPr>
        <w:tab/>
      </w:r>
      <w:r w:rsidRPr="00E431EF">
        <w:rPr>
          <w:rFonts w:ascii="Century Gothic" w:eastAsia="Times New Roman" w:hAnsi="Century Gothic" w:cs="Arial"/>
          <w:b/>
          <w:lang w:val="es-ES_tradnl" w:eastAsia="es-ES"/>
        </w:rPr>
        <w:tab/>
        <w:t>EL CONTRATISTA</w:t>
      </w:r>
    </w:p>
    <w:p w14:paraId="0DAAA47A" w14:textId="77777777" w:rsidR="00D66135" w:rsidRPr="00E431EF" w:rsidRDefault="00D66135" w:rsidP="00D66135">
      <w:pPr>
        <w:jc w:val="both"/>
        <w:rPr>
          <w:rFonts w:ascii="Century Gothic" w:eastAsia="Times New Roman" w:hAnsi="Century Gothic" w:cs="Arial"/>
          <w:b/>
          <w:lang w:val="es-ES_tradnl" w:eastAsia="es-ES"/>
        </w:rPr>
      </w:pPr>
      <w:r w:rsidRPr="00E431EF">
        <w:rPr>
          <w:rFonts w:ascii="Century Gothic" w:hAnsi="Century Gothic" w:cs="Arial"/>
          <w:b/>
          <w:noProof/>
          <w:color w:val="FF0000"/>
          <w:lang w:eastAsia="es-CO"/>
        </w:rPr>
        <mc:AlternateContent>
          <mc:Choice Requires="wps">
            <w:drawing>
              <wp:anchor distT="0" distB="0" distL="114300" distR="114300" simplePos="0" relativeHeight="251663360" behindDoc="0" locked="0" layoutInCell="1" allowOverlap="1" wp14:anchorId="46335EBB" wp14:editId="3BC611D6">
                <wp:simplePos x="0" y="0"/>
                <wp:positionH relativeFrom="column">
                  <wp:posOffset>2854960</wp:posOffset>
                </wp:positionH>
                <wp:positionV relativeFrom="paragraph">
                  <wp:posOffset>41174</wp:posOffset>
                </wp:positionV>
                <wp:extent cx="3274695" cy="1880006"/>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274695" cy="1880006"/>
                        </a:xfrm>
                        <a:prstGeom prst="rect">
                          <a:avLst/>
                        </a:prstGeom>
                        <a:noFill/>
                        <a:ln w="6350">
                          <a:noFill/>
                        </a:ln>
                      </wps:spPr>
                      <wps:txb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Pr="00E431EF" w:rsidRDefault="00D66135" w:rsidP="00D66135">
                            <w:pPr>
                              <w:spacing w:after="0"/>
                              <w:rPr>
                                <w:rFonts w:ascii="Century Gothic" w:hAnsi="Century Gothic" w:cs="Arial"/>
                                <w:b/>
                                <w:color w:val="000000" w:themeColor="text1"/>
                                <w:lang w:val="es-ES_tradnl"/>
                              </w:rPr>
                            </w:pPr>
                          </w:p>
                          <w:p w14:paraId="373C4742" w14:textId="77777777" w:rsidR="00D66135" w:rsidRPr="00E431EF" w:rsidRDefault="00D66135" w:rsidP="00D66135">
                            <w:pPr>
                              <w:spacing w:after="0"/>
                              <w:rPr>
                                <w:rFonts w:ascii="Century Gothic" w:hAnsi="Century Gothic" w:cs="Arial"/>
                                <w:b/>
                                <w:color w:val="000000" w:themeColor="text1"/>
                                <w:lang w:val="es-ES_tradnl"/>
                              </w:rPr>
                            </w:pPr>
                            <w:r w:rsidRPr="00E431EF">
                              <w:rPr>
                                <w:rFonts w:ascii="Century Gothic" w:hAnsi="Century Gothic" w:cs="Arial"/>
                                <w:b/>
                                <w:color w:val="000000" w:themeColor="text1"/>
                                <w:lang w:val="es-ES_tradnl"/>
                              </w:rPr>
                              <w:t>_________________________________</w:t>
                            </w:r>
                          </w:p>
                          <w:p w14:paraId="1E868E5D" w14:textId="77777777" w:rsidR="00D66135" w:rsidRPr="00E431EF" w:rsidRDefault="00D66135" w:rsidP="00D66135">
                            <w:pPr>
                              <w:spacing w:after="0"/>
                              <w:jc w:val="both"/>
                              <w:rPr>
                                <w:rFonts w:ascii="Century Gothic" w:hAnsi="Century Gothic" w:cs="Arial"/>
                                <w:b/>
                                <w:bCs/>
                                <w:color w:val="000000" w:themeColor="text1"/>
                                <w:lang w:val="es-ES_tradnl"/>
                              </w:rPr>
                            </w:pPr>
                            <w:r w:rsidRPr="00E431EF">
                              <w:rPr>
                                <w:rFonts w:ascii="Century Gothic" w:hAnsi="Century Gothic"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35EBB" id="Cuadro de texto 1" o:spid="_x0000_s1027" type="#_x0000_t202" style="position:absolute;left:0;text-align:left;margin-left:224.8pt;margin-top:3.25pt;width:257.85pt;height:148.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" filled="f" stroked="f" strokeweight=".5pt">
                <v:textbox>
                  <w:txbxContent>
                    <w:p w14:paraId="75569D3C" w14:textId="77777777" w:rsidR="00D66135" w:rsidRDefault="00D66135" w:rsidP="00D66135">
                      <w:pPr>
                        <w:spacing w:after="0"/>
                        <w:rPr>
                          <w:rFonts w:ascii="Arial" w:hAnsi="Arial" w:cs="Arial"/>
                          <w:b/>
                          <w:color w:val="000000" w:themeColor="text1"/>
                          <w:lang w:val="es-ES_tradnl"/>
                        </w:rPr>
                      </w:pPr>
                    </w:p>
                    <w:p w14:paraId="16DAFB17" w14:textId="77777777" w:rsidR="00D66135" w:rsidRDefault="00D66135" w:rsidP="00D66135">
                      <w:pPr>
                        <w:spacing w:after="0"/>
                        <w:rPr>
                          <w:rFonts w:ascii="Arial" w:hAnsi="Arial" w:cs="Arial"/>
                          <w:b/>
                          <w:color w:val="000000" w:themeColor="text1"/>
                          <w:lang w:val="es-ES_tradnl"/>
                        </w:rPr>
                      </w:pPr>
                    </w:p>
                    <w:p w14:paraId="69DF513C" w14:textId="77777777" w:rsidR="00D66135" w:rsidRPr="00E431EF" w:rsidRDefault="00D66135" w:rsidP="00D66135">
                      <w:pPr>
                        <w:spacing w:after="0"/>
                        <w:rPr>
                          <w:rFonts w:ascii="Century Gothic" w:hAnsi="Century Gothic" w:cs="Arial"/>
                          <w:b/>
                          <w:color w:val="000000" w:themeColor="text1"/>
                          <w:lang w:val="es-ES_tradnl"/>
                        </w:rPr>
                      </w:pPr>
                    </w:p>
                    <w:p w14:paraId="373C4742" w14:textId="77777777" w:rsidR="00D66135" w:rsidRPr="00E431EF" w:rsidRDefault="00D66135" w:rsidP="00D66135">
                      <w:pPr>
                        <w:spacing w:after="0"/>
                        <w:rPr>
                          <w:rFonts w:ascii="Century Gothic" w:hAnsi="Century Gothic" w:cs="Arial"/>
                          <w:b/>
                          <w:color w:val="000000" w:themeColor="text1"/>
                          <w:lang w:val="es-ES_tradnl"/>
                        </w:rPr>
                      </w:pPr>
                      <w:r w:rsidRPr="00E431EF">
                        <w:rPr>
                          <w:rFonts w:ascii="Century Gothic" w:hAnsi="Century Gothic" w:cs="Arial"/>
                          <w:b/>
                          <w:color w:val="000000" w:themeColor="text1"/>
                          <w:lang w:val="es-ES_tradnl"/>
                        </w:rPr>
                        <w:t>_________________________________</w:t>
                      </w:r>
                    </w:p>
                    <w:p w14:paraId="1E868E5D" w14:textId="77777777" w:rsidR="00D66135" w:rsidRPr="00E431EF" w:rsidRDefault="00D66135" w:rsidP="00D66135">
                      <w:pPr>
                        <w:spacing w:after="0"/>
                        <w:jc w:val="both"/>
                        <w:rPr>
                          <w:rFonts w:ascii="Century Gothic" w:hAnsi="Century Gothic" w:cs="Arial"/>
                          <w:b/>
                          <w:bCs/>
                          <w:color w:val="000000" w:themeColor="text1"/>
                          <w:lang w:val="es-ES_tradnl"/>
                        </w:rPr>
                      </w:pPr>
                      <w:r w:rsidRPr="00E431EF">
                        <w:rPr>
                          <w:rFonts w:ascii="Century Gothic" w:hAnsi="Century Gothic" w:cs="Arial"/>
                          <w:b/>
                          <w:bCs/>
                          <w:lang w:val="es-ES_tradnl"/>
                        </w:rPr>
                        <w:t>xxxxx</w:t>
                      </w:r>
                    </w:p>
                    <w:p w14:paraId="2B104207" w14:textId="77777777" w:rsidR="00D66135" w:rsidRPr="000B07E9" w:rsidRDefault="00D66135" w:rsidP="00D66135">
                      <w:pPr>
                        <w:jc w:val="both"/>
                        <w:rPr>
                          <w:rFonts w:ascii="Arial" w:hAnsi="Arial" w:cs="Arial"/>
                          <w:lang w:val="es-ES_tradnl"/>
                        </w:rPr>
                      </w:pPr>
                    </w:p>
                    <w:p w14:paraId="29C1E1E2" w14:textId="77777777" w:rsidR="00D66135" w:rsidRPr="000E1249" w:rsidRDefault="00D66135" w:rsidP="00D66135">
                      <w:pPr>
                        <w:spacing w:after="0"/>
                        <w:rPr>
                          <w:rFonts w:ascii="Arial" w:hAnsi="Arial" w:cs="Arial"/>
                          <w:b/>
                          <w:color w:val="000000" w:themeColor="text1"/>
                        </w:rPr>
                      </w:pPr>
                    </w:p>
                    <w:p w14:paraId="0E035EB1" w14:textId="77777777" w:rsidR="00D66135" w:rsidRPr="00123856" w:rsidRDefault="00D66135" w:rsidP="00D66135">
                      <w:pPr>
                        <w:spacing w:after="0"/>
                        <w:rPr>
                          <w:b/>
                          <w:color w:val="000000" w:themeColor="text1"/>
                        </w:rPr>
                      </w:pPr>
                    </w:p>
                  </w:txbxContent>
                </v:textbox>
              </v:shape>
            </w:pict>
          </mc:Fallback>
        </mc:AlternateContent>
      </w:r>
    </w:p>
    <w:p w14:paraId="66748A79" w14:textId="77777777" w:rsidR="00D66135" w:rsidRPr="00E431EF" w:rsidRDefault="00D66135" w:rsidP="00D66135">
      <w:pPr>
        <w:contextualSpacing/>
        <w:jc w:val="both"/>
        <w:rPr>
          <w:rFonts w:ascii="Century Gothic" w:hAnsi="Century Gothic" w:cs="Arial"/>
          <w:b/>
          <w:lang w:val="es-ES_tradnl"/>
        </w:rPr>
      </w:pPr>
    </w:p>
    <w:p w14:paraId="1FF13FF7" w14:textId="77777777" w:rsidR="00D66135" w:rsidRPr="00E431EF" w:rsidRDefault="00D66135" w:rsidP="00D66135">
      <w:pPr>
        <w:contextualSpacing/>
        <w:jc w:val="both"/>
        <w:rPr>
          <w:rFonts w:ascii="Century Gothic" w:hAnsi="Century Gothic" w:cs="Arial"/>
          <w:b/>
          <w:lang w:val="es-ES_tradnl"/>
        </w:rPr>
      </w:pPr>
    </w:p>
    <w:p w14:paraId="052FB1D0" w14:textId="77777777" w:rsidR="00D66135" w:rsidRPr="00E431EF" w:rsidRDefault="00D66135" w:rsidP="00D66135">
      <w:pPr>
        <w:contextualSpacing/>
        <w:jc w:val="both"/>
        <w:rPr>
          <w:rFonts w:ascii="Century Gothic" w:hAnsi="Century Gothic" w:cs="Arial"/>
          <w:b/>
          <w:color w:val="FF0000"/>
          <w:lang w:val="es-ES_tradnl"/>
        </w:rPr>
      </w:pPr>
    </w:p>
    <w:p w14:paraId="11C52C31" w14:textId="77777777" w:rsidR="00D66135" w:rsidRPr="00E431EF" w:rsidRDefault="00D66135" w:rsidP="00D66135">
      <w:pPr>
        <w:contextualSpacing/>
        <w:jc w:val="both"/>
        <w:rPr>
          <w:rFonts w:ascii="Century Gothic" w:hAnsi="Century Gothic" w:cs="Arial"/>
          <w:b/>
          <w:color w:val="FF0000"/>
          <w:lang w:val="es-ES_tradnl"/>
        </w:rPr>
      </w:pPr>
    </w:p>
    <w:p w14:paraId="543D0D0C" w14:textId="77777777" w:rsidR="00D66135" w:rsidRPr="00E431EF" w:rsidRDefault="00D66135" w:rsidP="00D66135">
      <w:pPr>
        <w:contextualSpacing/>
        <w:jc w:val="both"/>
        <w:rPr>
          <w:rFonts w:ascii="Century Gothic" w:hAnsi="Century Gothic" w:cs="Arial"/>
          <w:b/>
          <w:color w:val="FF0000"/>
          <w:lang w:val="es-ES_tradnl"/>
        </w:rPr>
      </w:pPr>
    </w:p>
    <w:p w14:paraId="7A86F799" w14:textId="4943C910" w:rsidR="00D66135" w:rsidRPr="00E431EF" w:rsidRDefault="003A46DE" w:rsidP="003A46DE">
      <w:pPr>
        <w:contextualSpacing/>
        <w:jc w:val="both"/>
        <w:rPr>
          <w:rFonts w:ascii="Century Gothic" w:hAnsi="Century Gothic" w:cs="Arial"/>
          <w:b/>
          <w:color w:val="FF0000"/>
          <w:lang w:val="es-ES_tradnl"/>
        </w:rPr>
      </w:pPr>
      <w:r w:rsidRPr="00E431EF">
        <w:rPr>
          <w:rFonts w:ascii="Century Gothic" w:hAnsi="Century Gothic" w:cs="Arial"/>
          <w:b/>
          <w:color w:val="FF0000"/>
          <w:lang w:val="es-ES_tradnl"/>
        </w:rPr>
        <w:tab/>
      </w:r>
    </w:p>
    <w:tbl>
      <w:tblPr>
        <w:tblW w:w="6156" w:type="dxa"/>
        <w:tblCellMar>
          <w:left w:w="70" w:type="dxa"/>
          <w:right w:w="70" w:type="dxa"/>
        </w:tblCellMar>
        <w:tblLook w:val="04A0" w:firstRow="1" w:lastRow="0" w:firstColumn="1" w:lastColumn="0" w:noHBand="0" w:noVBand="1"/>
      </w:tblPr>
      <w:tblGrid>
        <w:gridCol w:w="6156"/>
      </w:tblGrid>
      <w:tr w:rsidR="00D66135" w:rsidRPr="00D66135" w14:paraId="6B37F587" w14:textId="77777777" w:rsidTr="000A19F1">
        <w:trPr>
          <w:trHeight w:val="320"/>
        </w:trPr>
        <w:tc>
          <w:tcPr>
            <w:tcW w:w="6156" w:type="dxa"/>
            <w:tcBorders>
              <w:top w:val="nil"/>
              <w:left w:val="nil"/>
              <w:bottom w:val="nil"/>
              <w:right w:val="nil"/>
            </w:tcBorders>
            <w:noWrap/>
            <w:vAlign w:val="bottom"/>
            <w:hideMark/>
          </w:tcPr>
          <w:p w14:paraId="26D59814" w14:textId="77777777" w:rsidR="00D66135" w:rsidRPr="00D66135" w:rsidRDefault="00D66135" w:rsidP="000A19F1">
            <w:pPr>
              <w:jc w:val="both"/>
              <w:rPr>
                <w:rFonts w:ascii="Century Gothic" w:eastAsia="Times New Roman" w:hAnsi="Century Gothic" w:cs="Arial"/>
                <w:color w:val="FF0000"/>
                <w:lang w:val="es-ES_tradnl" w:eastAsia="es-MX"/>
              </w:rPr>
            </w:pPr>
          </w:p>
        </w:tc>
      </w:tr>
    </w:tbl>
    <w:p w14:paraId="2266644D" w14:textId="38A719C8" w:rsidR="0071539F" w:rsidRPr="00D66135" w:rsidRDefault="0071539F" w:rsidP="0071539F">
      <w:pPr>
        <w:jc w:val="both"/>
        <w:rPr>
          <w:rFonts w:ascii="Century Gothic" w:eastAsia="Times New Roman" w:hAnsi="Century Gothic" w:cs="Arial"/>
          <w:b/>
          <w:lang w:val="es-ES_tradnl" w:eastAsia="es-ES"/>
        </w:rPr>
      </w:pPr>
    </w:p>
    <w:p w14:paraId="4D22A17C" w14:textId="224C94F3" w:rsidR="0071539F" w:rsidRPr="00D66135" w:rsidRDefault="0071539F" w:rsidP="0071539F">
      <w:pPr>
        <w:contextualSpacing/>
        <w:jc w:val="both"/>
        <w:rPr>
          <w:rFonts w:ascii="Century Gothic" w:hAnsi="Century Gothic" w:cs="Arial"/>
          <w:b/>
          <w:lang w:val="es-ES_tradnl"/>
        </w:rPr>
      </w:pPr>
    </w:p>
    <w:p w14:paraId="4499DEC6" w14:textId="6E213B64" w:rsidR="0071539F" w:rsidRPr="00D66135" w:rsidRDefault="0071539F" w:rsidP="0071539F">
      <w:pPr>
        <w:contextualSpacing/>
        <w:jc w:val="both"/>
        <w:rPr>
          <w:rFonts w:ascii="Century Gothic" w:hAnsi="Century Gothic" w:cs="Arial"/>
          <w:b/>
          <w:lang w:val="es-ES_tradnl"/>
        </w:rPr>
      </w:pPr>
    </w:p>
    <w:p w14:paraId="5E042BC4" w14:textId="0F210848" w:rsidR="0071539F" w:rsidRPr="00D66135" w:rsidRDefault="0071539F" w:rsidP="0071539F">
      <w:pPr>
        <w:contextualSpacing/>
        <w:jc w:val="both"/>
        <w:rPr>
          <w:rFonts w:ascii="Century Gothic" w:hAnsi="Century Gothic" w:cs="Arial"/>
          <w:b/>
          <w:color w:val="FF0000"/>
          <w:lang w:val="es-ES_tradnl"/>
        </w:rPr>
      </w:pPr>
    </w:p>
    <w:p w14:paraId="610FF63D" w14:textId="77777777" w:rsidR="0071539F" w:rsidRPr="00D66135" w:rsidRDefault="0071539F" w:rsidP="0071539F">
      <w:pPr>
        <w:contextualSpacing/>
        <w:jc w:val="both"/>
        <w:rPr>
          <w:rFonts w:ascii="Century Gothic" w:hAnsi="Century Gothic" w:cs="Arial"/>
          <w:b/>
          <w:color w:val="FF0000"/>
          <w:lang w:val="es-ES_tradnl"/>
        </w:rPr>
      </w:pPr>
    </w:p>
    <w:p w14:paraId="3C665B8D" w14:textId="77777777" w:rsidR="0071539F" w:rsidRPr="00D66135" w:rsidRDefault="0071539F" w:rsidP="0071539F">
      <w:pPr>
        <w:contextualSpacing/>
        <w:jc w:val="both"/>
        <w:rPr>
          <w:rFonts w:ascii="Century Gothic" w:hAnsi="Century Gothic" w:cs="Arial"/>
          <w:b/>
          <w:color w:val="FF0000"/>
          <w:lang w:val="es-ES_tradnl"/>
        </w:rPr>
      </w:pPr>
    </w:p>
    <w:p w14:paraId="3DD2FE73" w14:textId="77777777" w:rsidR="0071539F" w:rsidRPr="00D66135" w:rsidRDefault="0071539F" w:rsidP="0071539F">
      <w:pPr>
        <w:contextualSpacing/>
        <w:jc w:val="both"/>
        <w:rPr>
          <w:rFonts w:ascii="Century Gothic" w:hAnsi="Century Gothic" w:cs="Arial"/>
          <w:b/>
          <w:color w:val="FF0000"/>
          <w:lang w:val="es-ES_tradnl"/>
        </w:rPr>
      </w:pPr>
      <w:r w:rsidRPr="00D66135">
        <w:rPr>
          <w:rFonts w:ascii="Century Gothic" w:hAnsi="Century Gothic" w:cs="Arial"/>
          <w:b/>
          <w:color w:val="FF0000"/>
          <w:lang w:val="es-ES_tradnl"/>
        </w:rPr>
        <w:tab/>
      </w:r>
      <w:r w:rsidRPr="00D66135">
        <w:rPr>
          <w:rFonts w:ascii="Century Gothic" w:hAnsi="Century Gothic" w:cs="Arial"/>
          <w:b/>
          <w:color w:val="FF0000"/>
          <w:lang w:val="es-ES_tradnl"/>
        </w:rPr>
        <w:tab/>
      </w:r>
    </w:p>
    <w:p w14:paraId="7BC45897" w14:textId="5D2EBBF6" w:rsidR="00333350" w:rsidRPr="00D66135" w:rsidRDefault="00333350" w:rsidP="005F5A83">
      <w:pPr>
        <w:jc w:val="both"/>
        <w:rPr>
          <w:rFonts w:ascii="Century Gothic" w:hAnsi="Century Gothic" w:cs="Arial"/>
          <w:color w:val="FF0000"/>
          <w:lang w:val="es-ES_tradnl"/>
        </w:rPr>
      </w:pPr>
    </w:p>
    <w:sectPr w:rsidR="00333350" w:rsidRPr="00D66135" w:rsidSect="00F12FC4">
      <w:headerReference w:type="default" r:id="rId11"/>
      <w:footerReference w:type="even" r:id="rId12"/>
      <w:footerReference w:type="default" r:id="rId13"/>
      <w:pgSz w:w="12240" w:h="15840"/>
      <w:pgMar w:top="1417" w:right="1701" w:bottom="1417" w:left="1701" w:header="708"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7AA70" w14:textId="77777777" w:rsidR="000A510A" w:rsidRDefault="000A510A" w:rsidP="005424C0">
      <w:r>
        <w:separator/>
      </w:r>
    </w:p>
  </w:endnote>
  <w:endnote w:type="continuationSeparator" w:id="0">
    <w:p w14:paraId="471CC52F" w14:textId="77777777" w:rsidR="000A510A" w:rsidRDefault="000A510A" w:rsidP="00542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76639049"/>
      <w:docPartObj>
        <w:docPartGallery w:val="Page Numbers (Bottom of Page)"/>
        <w:docPartUnique/>
      </w:docPartObj>
    </w:sdtPr>
    <w:sdtContent>
      <w:p w14:paraId="76F30C84" w14:textId="1D199BBF" w:rsidR="00A166A6" w:rsidRDefault="00A166A6" w:rsidP="002463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762D08E" w14:textId="77777777" w:rsidR="00A166A6" w:rsidRDefault="00A166A6" w:rsidP="003333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821A" w14:textId="6F0C64D0" w:rsidR="001458E7" w:rsidRPr="001458E7" w:rsidRDefault="001458E7" w:rsidP="001458E7">
    <w:pPr>
      <w:pStyle w:val="Piedepgina"/>
    </w:pPr>
    <w:r w:rsidRPr="001458E7">
      <w:drawing>
        <wp:anchor distT="0" distB="0" distL="114300" distR="114300" simplePos="0" relativeHeight="251659264" behindDoc="1" locked="0" layoutInCell="1" allowOverlap="1" wp14:anchorId="056CD094" wp14:editId="009FB922">
          <wp:simplePos x="0" y="0"/>
          <wp:positionH relativeFrom="page">
            <wp:posOffset>815340</wp:posOffset>
          </wp:positionH>
          <wp:positionV relativeFrom="paragraph">
            <wp:posOffset>8890</wp:posOffset>
          </wp:positionV>
          <wp:extent cx="6690360" cy="1253591"/>
          <wp:effectExtent l="0" t="0" r="0" b="3810"/>
          <wp:wrapNone/>
          <wp:docPr id="175968167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0360" cy="12535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1DB39" w14:textId="39E0C02C" w:rsidR="00F12FC4" w:rsidRPr="00F12FC4" w:rsidRDefault="00F12FC4" w:rsidP="00F12FC4">
    <w:pPr>
      <w:pStyle w:val="Piedepgina"/>
    </w:pPr>
  </w:p>
  <w:p w14:paraId="79519F1F" w14:textId="407AA8B9" w:rsidR="00B22227" w:rsidRDefault="00B22227">
    <w:pPr>
      <w:pStyle w:val="Piedepgina"/>
    </w:pPr>
    <w:r>
      <w:rPr>
        <w:noProof/>
        <w:lang w:eastAsia="es-CO"/>
      </w:rPr>
      <w:drawing>
        <wp:anchor distT="0" distB="0" distL="114300" distR="114300" simplePos="0" relativeHeight="251658240" behindDoc="1" locked="0" layoutInCell="1" allowOverlap="1" wp14:anchorId="6B766266" wp14:editId="6C5CC604">
          <wp:simplePos x="0" y="0"/>
          <wp:positionH relativeFrom="column">
            <wp:posOffset>6350</wp:posOffset>
          </wp:positionH>
          <wp:positionV relativeFrom="paragraph">
            <wp:posOffset>8963025</wp:posOffset>
          </wp:positionV>
          <wp:extent cx="5612130" cy="1019810"/>
          <wp:effectExtent l="0" t="0" r="7620" b="8890"/>
          <wp:wrapNone/>
          <wp:docPr id="126386163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2130" cy="10198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298C0" w14:textId="77777777" w:rsidR="000A510A" w:rsidRDefault="000A510A" w:rsidP="005424C0">
      <w:r>
        <w:separator/>
      </w:r>
    </w:p>
  </w:footnote>
  <w:footnote w:type="continuationSeparator" w:id="0">
    <w:p w14:paraId="6EE90D02" w14:textId="77777777" w:rsidR="000A510A" w:rsidRDefault="000A510A" w:rsidP="00542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986"/>
      <w:gridCol w:w="5527"/>
      <w:gridCol w:w="1147"/>
      <w:gridCol w:w="1546"/>
    </w:tblGrid>
    <w:tr w:rsidR="00B22227" w14:paraId="6C9BE7C9" w14:textId="77777777" w:rsidTr="00B22227">
      <w:trPr>
        <w:trHeight w:val="495"/>
      </w:trPr>
      <w:tc>
        <w:tcPr>
          <w:tcW w:w="1985" w:type="dxa"/>
          <w:vMerge w:val="restart"/>
          <w:hideMark/>
        </w:tcPr>
        <w:p w14:paraId="0448F903" w14:textId="05E7D1C0" w:rsidR="00B22227" w:rsidRPr="00E034DF" w:rsidRDefault="00B22227" w:rsidP="00B22227">
          <w:pPr>
            <w:pStyle w:val="Encabezado"/>
            <w:jc w:val="center"/>
            <w:rPr>
              <w:rFonts w:ascii="Century Gothic" w:hAnsi="Century Gothic"/>
              <w:sz w:val="22"/>
              <w:szCs w:val="22"/>
            </w:rPr>
          </w:pPr>
          <w:bookmarkStart w:id="3" w:name="_Hlk95464560"/>
          <w:r w:rsidRPr="00E034DF">
            <w:rPr>
              <w:rFonts w:ascii="Century Gothic" w:hAnsi="Century Gothic"/>
              <w:noProof/>
              <w:sz w:val="22"/>
              <w:szCs w:val="22"/>
              <w:lang w:eastAsia="es-CO"/>
            </w:rPr>
            <w:drawing>
              <wp:inline distT="0" distB="0" distL="0" distR="0" wp14:anchorId="7CE8A683" wp14:editId="58063854">
                <wp:extent cx="1114425" cy="942975"/>
                <wp:effectExtent l="0" t="0" r="9525" b="9525"/>
                <wp:docPr id="1818737773" name="Imagen 3"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737773" name="Imagen 3"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28" w:type="dxa"/>
          <w:vMerge w:val="restart"/>
          <w:vAlign w:val="center"/>
          <w:hideMark/>
        </w:tcPr>
        <w:p w14:paraId="7E85A0A8" w14:textId="77777777" w:rsidR="00B22227"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PROCESO GESTIÓN JURIDICA</w:t>
          </w:r>
        </w:p>
        <w:p w14:paraId="6771528D" w14:textId="77777777" w:rsidR="00B22227" w:rsidRPr="00E034DF" w:rsidRDefault="00B22227" w:rsidP="00B22227">
          <w:pPr>
            <w:pStyle w:val="Encabezado"/>
            <w:ind w:right="315"/>
            <w:jc w:val="center"/>
            <w:rPr>
              <w:rFonts w:ascii="Century Gothic" w:hAnsi="Century Gothic" w:cs="Calibri"/>
              <w:b/>
              <w:bCs/>
              <w:sz w:val="22"/>
              <w:szCs w:val="22"/>
            </w:rPr>
          </w:pPr>
          <w:r w:rsidRPr="00E034DF">
            <w:rPr>
              <w:rFonts w:ascii="Century Gothic" w:hAnsi="Century Gothic" w:cs="Calibri"/>
              <w:b/>
              <w:bCs/>
              <w:sz w:val="22"/>
              <w:szCs w:val="22"/>
            </w:rPr>
            <w:t xml:space="preserve">   </w:t>
          </w:r>
        </w:p>
        <w:p w14:paraId="0178DF71" w14:textId="04E35B2F" w:rsidR="00B22227" w:rsidRPr="00E034DF" w:rsidRDefault="00B22227" w:rsidP="00B22227">
          <w:pPr>
            <w:pStyle w:val="Encabezado"/>
            <w:ind w:right="315"/>
            <w:jc w:val="center"/>
            <w:rPr>
              <w:rFonts w:ascii="Century Gothic" w:hAnsi="Century Gothic"/>
              <w:sz w:val="22"/>
              <w:szCs w:val="22"/>
            </w:rPr>
          </w:pPr>
          <w:r w:rsidRPr="00E034DF">
            <w:rPr>
              <w:rFonts w:ascii="Century Gothic" w:hAnsi="Century Gothic" w:cs="Calibri"/>
              <w:b/>
              <w:bCs/>
              <w:sz w:val="22"/>
              <w:szCs w:val="22"/>
            </w:rPr>
            <w:t xml:space="preserve">FORMATO </w:t>
          </w:r>
          <w:r>
            <w:rPr>
              <w:rFonts w:ascii="Century Gothic" w:hAnsi="Century Gothic" w:cs="Calibri"/>
              <w:b/>
              <w:bCs/>
              <w:sz w:val="22"/>
              <w:szCs w:val="22"/>
            </w:rPr>
            <w:t>CONDICIONES CONTRACTUALES</w:t>
          </w:r>
        </w:p>
      </w:tc>
      <w:tc>
        <w:tcPr>
          <w:tcW w:w="1147" w:type="dxa"/>
          <w:vAlign w:val="center"/>
        </w:tcPr>
        <w:p w14:paraId="15209AF7" w14:textId="1CEC5DFC"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F-GJ-13</w:t>
          </w:r>
        </w:p>
      </w:tc>
      <w:tc>
        <w:tcPr>
          <w:tcW w:w="1546" w:type="dxa"/>
          <w:vAlign w:val="center"/>
        </w:tcPr>
        <w:p w14:paraId="1EE5AFF4"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05/09/2025</w:t>
          </w:r>
        </w:p>
      </w:tc>
    </w:tr>
    <w:tr w:rsidR="00B22227" w14:paraId="2A10CEA1" w14:textId="77777777" w:rsidTr="00B22227">
      <w:trPr>
        <w:trHeight w:val="495"/>
      </w:trPr>
      <w:tc>
        <w:tcPr>
          <w:tcW w:w="1985" w:type="dxa"/>
          <w:vMerge/>
        </w:tcPr>
        <w:p w14:paraId="3417FECC"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796A237"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08D9E41C" w14:textId="77777777" w:rsidR="00B22227" w:rsidRPr="00E034DF" w:rsidRDefault="00B22227" w:rsidP="00B22227">
          <w:pPr>
            <w:pStyle w:val="Encabezado"/>
            <w:jc w:val="center"/>
            <w:rPr>
              <w:rFonts w:ascii="Century Gothic" w:hAnsi="Century Gothic"/>
              <w:b/>
              <w:bCs/>
              <w:sz w:val="22"/>
              <w:szCs w:val="22"/>
            </w:rPr>
          </w:pPr>
          <w:r>
            <w:rPr>
              <w:rFonts w:ascii="Century Gothic" w:hAnsi="Century Gothic"/>
              <w:b/>
              <w:bCs/>
              <w:sz w:val="22"/>
              <w:szCs w:val="22"/>
            </w:rPr>
            <w:t>Versión 1</w:t>
          </w:r>
        </w:p>
      </w:tc>
    </w:tr>
    <w:tr w:rsidR="00B22227" w14:paraId="0A59388B" w14:textId="77777777" w:rsidTr="00B22227">
      <w:trPr>
        <w:trHeight w:val="495"/>
      </w:trPr>
      <w:tc>
        <w:tcPr>
          <w:tcW w:w="1985" w:type="dxa"/>
          <w:vMerge/>
        </w:tcPr>
        <w:p w14:paraId="61D3C2C3" w14:textId="77777777" w:rsidR="00B22227" w:rsidRPr="00E034DF" w:rsidRDefault="00B22227" w:rsidP="00B22227">
          <w:pPr>
            <w:pStyle w:val="Encabezado"/>
            <w:jc w:val="center"/>
            <w:rPr>
              <w:rFonts w:ascii="Century Gothic" w:hAnsi="Century Gothic"/>
              <w:sz w:val="22"/>
              <w:szCs w:val="22"/>
            </w:rPr>
          </w:pPr>
        </w:p>
      </w:tc>
      <w:tc>
        <w:tcPr>
          <w:tcW w:w="5528" w:type="dxa"/>
          <w:vMerge/>
        </w:tcPr>
        <w:p w14:paraId="13E3AF99" w14:textId="77777777" w:rsidR="00B22227" w:rsidRPr="00E034DF" w:rsidRDefault="00B22227" w:rsidP="00B22227">
          <w:pPr>
            <w:pStyle w:val="Encabezado"/>
            <w:ind w:right="315"/>
            <w:jc w:val="right"/>
            <w:rPr>
              <w:rFonts w:ascii="Century Gothic" w:hAnsi="Century Gothic" w:cs="Calibri"/>
              <w:b/>
              <w:bCs/>
              <w:color w:val="7B7B7B"/>
              <w:sz w:val="22"/>
              <w:szCs w:val="22"/>
            </w:rPr>
          </w:pPr>
        </w:p>
      </w:tc>
      <w:tc>
        <w:tcPr>
          <w:tcW w:w="2693" w:type="dxa"/>
          <w:gridSpan w:val="2"/>
          <w:vAlign w:val="center"/>
        </w:tcPr>
        <w:p w14:paraId="20D4449F" w14:textId="77777777" w:rsidR="00B22227" w:rsidRPr="00E034DF" w:rsidRDefault="00B22227" w:rsidP="00B22227">
          <w:pPr>
            <w:pStyle w:val="Encabezado"/>
            <w:jc w:val="center"/>
            <w:rPr>
              <w:rFonts w:ascii="Century Gothic" w:hAnsi="Century Gothic"/>
              <w:b/>
              <w:bCs/>
              <w:sz w:val="22"/>
              <w:szCs w:val="22"/>
            </w:rPr>
          </w:pPr>
          <w:r w:rsidRPr="00E034DF">
            <w:rPr>
              <w:rFonts w:ascii="Century Gothic" w:hAnsi="Century Gothic"/>
              <w:b/>
              <w:bCs/>
              <w:sz w:val="22"/>
              <w:szCs w:val="22"/>
            </w:rPr>
            <w:t xml:space="preserve">Página </w:t>
          </w:r>
          <w:r w:rsidRPr="00E034DF">
            <w:rPr>
              <w:rFonts w:ascii="Century Gothic" w:hAnsi="Century Gothic"/>
              <w:b/>
              <w:bCs/>
              <w:sz w:val="22"/>
              <w:szCs w:val="22"/>
            </w:rPr>
            <w:fldChar w:fldCharType="begin"/>
          </w:r>
          <w:r w:rsidRPr="00E034DF">
            <w:rPr>
              <w:rFonts w:ascii="Century Gothic" w:hAnsi="Century Gothic"/>
              <w:b/>
              <w:bCs/>
              <w:sz w:val="22"/>
              <w:szCs w:val="22"/>
            </w:rPr>
            <w:instrText>PAGE   \* MERGEFORMAT</w:instrText>
          </w:r>
          <w:r w:rsidRPr="00E034DF">
            <w:rPr>
              <w:rFonts w:ascii="Century Gothic" w:hAnsi="Century Gothic"/>
              <w:b/>
              <w:bCs/>
              <w:sz w:val="22"/>
              <w:szCs w:val="22"/>
            </w:rPr>
            <w:fldChar w:fldCharType="separate"/>
          </w:r>
          <w:r w:rsidR="000C2EC1" w:rsidRPr="000C2EC1">
            <w:rPr>
              <w:rFonts w:ascii="Century Gothic" w:hAnsi="Century Gothic"/>
              <w:b/>
              <w:bCs/>
              <w:noProof/>
              <w:sz w:val="22"/>
              <w:szCs w:val="22"/>
              <w:lang w:val="es-ES"/>
            </w:rPr>
            <w:t>21</w:t>
          </w:r>
          <w:r w:rsidRPr="00E034DF">
            <w:rPr>
              <w:rFonts w:ascii="Century Gothic" w:hAnsi="Century Gothic"/>
              <w:b/>
              <w:bCs/>
              <w:sz w:val="22"/>
              <w:szCs w:val="22"/>
            </w:rPr>
            <w:fldChar w:fldCharType="end"/>
          </w:r>
          <w:r w:rsidRPr="00E034DF">
            <w:rPr>
              <w:rFonts w:ascii="Century Gothic" w:hAnsi="Century Gothic"/>
              <w:b/>
              <w:bCs/>
              <w:sz w:val="22"/>
              <w:szCs w:val="22"/>
            </w:rPr>
            <w:t xml:space="preserve"> de 3</w:t>
          </w:r>
        </w:p>
      </w:tc>
    </w:tr>
    <w:bookmarkEnd w:id="3"/>
  </w:tbl>
  <w:p w14:paraId="6EB10A05" w14:textId="5E0A1815" w:rsidR="00A166A6" w:rsidRDefault="00A166A6" w:rsidP="006F733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5"/>
    <w:multiLevelType w:val="multilevel"/>
    <w:tmpl w:val="00000000"/>
    <w:lvl w:ilvl="0">
      <w:start w:val="3"/>
      <w:numFmt w:val="bullet"/>
      <w:lvlText w:val="-"/>
      <w:lvlJc w:val="left"/>
      <w:pPr>
        <w:ind w:left="360" w:hanging="360"/>
      </w:pPr>
      <w:rPr>
        <w:rFonts w:ascii="Arial Narrow" w:hAnsi="Arial Narrow" w:cs="Arial Narrow"/>
        <w:b/>
        <w:bCs/>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6E4966"/>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0C7019"/>
    <w:multiLevelType w:val="hybridMultilevel"/>
    <w:tmpl w:val="8A24F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EC369E"/>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0E3839D5"/>
    <w:multiLevelType w:val="hybridMultilevel"/>
    <w:tmpl w:val="9B6C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E28A5"/>
    <w:multiLevelType w:val="hybridMultilevel"/>
    <w:tmpl w:val="F1A62284"/>
    <w:lvl w:ilvl="0" w:tplc="FFFFFFFF">
      <w:start w:val="1"/>
      <w:numFmt w:val="bullet"/>
      <w:lvlText w:val=""/>
      <w:lvlJc w:val="left"/>
      <w:pPr>
        <w:ind w:left="360" w:hanging="360"/>
      </w:pPr>
      <w:rPr>
        <w:rFonts w:ascii="Symbol" w:eastAsia="Calibri" w:hAnsi="Symbol" w:cs="Symbo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126610C5"/>
    <w:multiLevelType w:val="hybridMultilevel"/>
    <w:tmpl w:val="2ACE71D0"/>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8" w15:restartNumberingAfterBreak="0">
    <w:nsid w:val="12910131"/>
    <w:multiLevelType w:val="multilevel"/>
    <w:tmpl w:val="DBC6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6636D"/>
    <w:multiLevelType w:val="multilevel"/>
    <w:tmpl w:val="3440D094"/>
    <w:lvl w:ilvl="0">
      <w:start w:val="24"/>
      <w:numFmt w:val="decimal"/>
      <w:lvlText w:val="%1."/>
      <w:lvlJc w:val="left"/>
      <w:pPr>
        <w:ind w:left="480" w:hanging="48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2C47BD"/>
    <w:multiLevelType w:val="hybridMultilevel"/>
    <w:tmpl w:val="A8462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AE4EA8"/>
    <w:multiLevelType w:val="multilevel"/>
    <w:tmpl w:val="E8FEDAF8"/>
    <w:lvl w:ilvl="0">
      <w:start w:val="1"/>
      <w:numFmt w:val="upperRoman"/>
      <w:lvlText w:val="%1."/>
      <w:lvlJc w:val="right"/>
      <w:pPr>
        <w:ind w:left="786" w:hanging="360"/>
      </w:pPr>
    </w:lvl>
    <w:lvl w:ilvl="1">
      <w:start w:val="3"/>
      <w:numFmt w:val="decimal"/>
      <w:isLgl/>
      <w:lvlText w:val="%1.%2"/>
      <w:lvlJc w:val="left"/>
      <w:pPr>
        <w:ind w:left="760" w:hanging="40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2A4E379C"/>
    <w:multiLevelType w:val="hybridMultilevel"/>
    <w:tmpl w:val="7F4287A2"/>
    <w:lvl w:ilvl="0" w:tplc="B54CB46C">
      <w:start w:val="1"/>
      <w:numFmt w:val="decimal"/>
      <w:pStyle w:val="clusulas"/>
      <w:lvlText w:val="CLÁUSULA %1."/>
      <w:lvlJc w:val="left"/>
      <w:pPr>
        <w:ind w:left="644" w:hanging="360"/>
      </w:pPr>
      <w:rPr>
        <w:rFonts w:hint="default"/>
        <w:b/>
        <w:color w:val="auto"/>
        <w:lang w:val="es-MX"/>
      </w:rPr>
    </w:lvl>
    <w:lvl w:ilvl="1" w:tplc="240A0019">
      <w:start w:val="1"/>
      <w:numFmt w:val="lowerLetter"/>
      <w:lvlText w:val="%2."/>
      <w:lvlJc w:val="left"/>
      <w:pPr>
        <w:ind w:left="6327" w:hanging="360"/>
      </w:pPr>
    </w:lvl>
    <w:lvl w:ilvl="2" w:tplc="240A001B">
      <w:start w:val="1"/>
      <w:numFmt w:val="lowerRoman"/>
      <w:lvlText w:val="%3."/>
      <w:lvlJc w:val="right"/>
      <w:pPr>
        <w:ind w:left="7047" w:hanging="180"/>
      </w:pPr>
    </w:lvl>
    <w:lvl w:ilvl="3" w:tplc="240A000F" w:tentative="1">
      <w:start w:val="1"/>
      <w:numFmt w:val="decimal"/>
      <w:lvlText w:val="%4."/>
      <w:lvlJc w:val="left"/>
      <w:pPr>
        <w:ind w:left="7767" w:hanging="360"/>
      </w:pPr>
    </w:lvl>
    <w:lvl w:ilvl="4" w:tplc="240A0019" w:tentative="1">
      <w:start w:val="1"/>
      <w:numFmt w:val="lowerLetter"/>
      <w:lvlText w:val="%5."/>
      <w:lvlJc w:val="left"/>
      <w:pPr>
        <w:ind w:left="8487" w:hanging="360"/>
      </w:pPr>
    </w:lvl>
    <w:lvl w:ilvl="5" w:tplc="240A001B" w:tentative="1">
      <w:start w:val="1"/>
      <w:numFmt w:val="lowerRoman"/>
      <w:lvlText w:val="%6."/>
      <w:lvlJc w:val="right"/>
      <w:pPr>
        <w:ind w:left="9207" w:hanging="180"/>
      </w:pPr>
    </w:lvl>
    <w:lvl w:ilvl="6" w:tplc="240A000F" w:tentative="1">
      <w:start w:val="1"/>
      <w:numFmt w:val="decimal"/>
      <w:lvlText w:val="%7."/>
      <w:lvlJc w:val="left"/>
      <w:pPr>
        <w:ind w:left="9927" w:hanging="360"/>
      </w:pPr>
    </w:lvl>
    <w:lvl w:ilvl="7" w:tplc="240A0019" w:tentative="1">
      <w:start w:val="1"/>
      <w:numFmt w:val="lowerLetter"/>
      <w:lvlText w:val="%8."/>
      <w:lvlJc w:val="left"/>
      <w:pPr>
        <w:ind w:left="10647" w:hanging="360"/>
      </w:pPr>
    </w:lvl>
    <w:lvl w:ilvl="8" w:tplc="240A001B" w:tentative="1">
      <w:start w:val="1"/>
      <w:numFmt w:val="lowerRoman"/>
      <w:lvlText w:val="%9."/>
      <w:lvlJc w:val="right"/>
      <w:pPr>
        <w:ind w:left="11367" w:hanging="180"/>
      </w:pPr>
    </w:lvl>
  </w:abstractNum>
  <w:abstractNum w:abstractNumId="13" w15:restartNumberingAfterBreak="0">
    <w:nsid w:val="34060133"/>
    <w:multiLevelType w:val="multilevel"/>
    <w:tmpl w:val="53B2523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3EBD1DDD"/>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903418"/>
    <w:multiLevelType w:val="hybridMultilevel"/>
    <w:tmpl w:val="5D3AD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5E0645A"/>
    <w:multiLevelType w:val="multilevel"/>
    <w:tmpl w:val="C8ACE72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E7435F"/>
    <w:multiLevelType w:val="hybridMultilevel"/>
    <w:tmpl w:val="668C7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33517F"/>
    <w:multiLevelType w:val="multilevel"/>
    <w:tmpl w:val="0BBEB3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pStyle w:val="Ttulo6"/>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0B0D65"/>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467834"/>
    <w:multiLevelType w:val="hybridMultilevel"/>
    <w:tmpl w:val="7612110C"/>
    <w:lvl w:ilvl="0" w:tplc="080A0001">
      <w:start w:val="1"/>
      <w:numFmt w:val="bullet"/>
      <w:lvlText w:val=""/>
      <w:lvlJc w:val="left"/>
      <w:pPr>
        <w:ind w:left="788" w:hanging="360"/>
      </w:pPr>
      <w:rPr>
        <w:rFonts w:ascii="Symbol" w:hAnsi="Symbol" w:hint="default"/>
      </w:rPr>
    </w:lvl>
    <w:lvl w:ilvl="1" w:tplc="080A0003" w:tentative="1">
      <w:start w:val="1"/>
      <w:numFmt w:val="bullet"/>
      <w:lvlText w:val="o"/>
      <w:lvlJc w:val="left"/>
      <w:pPr>
        <w:ind w:left="1508" w:hanging="360"/>
      </w:pPr>
      <w:rPr>
        <w:rFonts w:ascii="Courier New" w:hAnsi="Courier New" w:cs="Courier New" w:hint="default"/>
      </w:rPr>
    </w:lvl>
    <w:lvl w:ilvl="2" w:tplc="080A0005" w:tentative="1">
      <w:start w:val="1"/>
      <w:numFmt w:val="bullet"/>
      <w:lvlText w:val=""/>
      <w:lvlJc w:val="left"/>
      <w:pPr>
        <w:ind w:left="2228" w:hanging="360"/>
      </w:pPr>
      <w:rPr>
        <w:rFonts w:ascii="Wingdings" w:hAnsi="Wingdings" w:hint="default"/>
      </w:rPr>
    </w:lvl>
    <w:lvl w:ilvl="3" w:tplc="080A0001" w:tentative="1">
      <w:start w:val="1"/>
      <w:numFmt w:val="bullet"/>
      <w:lvlText w:val=""/>
      <w:lvlJc w:val="left"/>
      <w:pPr>
        <w:ind w:left="2948" w:hanging="360"/>
      </w:pPr>
      <w:rPr>
        <w:rFonts w:ascii="Symbol" w:hAnsi="Symbol" w:hint="default"/>
      </w:rPr>
    </w:lvl>
    <w:lvl w:ilvl="4" w:tplc="080A0003" w:tentative="1">
      <w:start w:val="1"/>
      <w:numFmt w:val="bullet"/>
      <w:lvlText w:val="o"/>
      <w:lvlJc w:val="left"/>
      <w:pPr>
        <w:ind w:left="3668" w:hanging="360"/>
      </w:pPr>
      <w:rPr>
        <w:rFonts w:ascii="Courier New" w:hAnsi="Courier New" w:cs="Courier New" w:hint="default"/>
      </w:rPr>
    </w:lvl>
    <w:lvl w:ilvl="5" w:tplc="080A0005" w:tentative="1">
      <w:start w:val="1"/>
      <w:numFmt w:val="bullet"/>
      <w:lvlText w:val=""/>
      <w:lvlJc w:val="left"/>
      <w:pPr>
        <w:ind w:left="4388" w:hanging="360"/>
      </w:pPr>
      <w:rPr>
        <w:rFonts w:ascii="Wingdings" w:hAnsi="Wingdings" w:hint="default"/>
      </w:rPr>
    </w:lvl>
    <w:lvl w:ilvl="6" w:tplc="080A0001" w:tentative="1">
      <w:start w:val="1"/>
      <w:numFmt w:val="bullet"/>
      <w:lvlText w:val=""/>
      <w:lvlJc w:val="left"/>
      <w:pPr>
        <w:ind w:left="5108" w:hanging="360"/>
      </w:pPr>
      <w:rPr>
        <w:rFonts w:ascii="Symbol" w:hAnsi="Symbol" w:hint="default"/>
      </w:rPr>
    </w:lvl>
    <w:lvl w:ilvl="7" w:tplc="080A0003" w:tentative="1">
      <w:start w:val="1"/>
      <w:numFmt w:val="bullet"/>
      <w:lvlText w:val="o"/>
      <w:lvlJc w:val="left"/>
      <w:pPr>
        <w:ind w:left="5828" w:hanging="360"/>
      </w:pPr>
      <w:rPr>
        <w:rFonts w:ascii="Courier New" w:hAnsi="Courier New" w:cs="Courier New" w:hint="default"/>
      </w:rPr>
    </w:lvl>
    <w:lvl w:ilvl="8" w:tplc="080A0005" w:tentative="1">
      <w:start w:val="1"/>
      <w:numFmt w:val="bullet"/>
      <w:lvlText w:val=""/>
      <w:lvlJc w:val="left"/>
      <w:pPr>
        <w:ind w:left="6548" w:hanging="360"/>
      </w:pPr>
      <w:rPr>
        <w:rFonts w:ascii="Wingdings" w:hAnsi="Wingdings" w:hint="default"/>
      </w:rPr>
    </w:lvl>
  </w:abstractNum>
  <w:abstractNum w:abstractNumId="21" w15:restartNumberingAfterBreak="0">
    <w:nsid w:val="68416357"/>
    <w:multiLevelType w:val="multilevel"/>
    <w:tmpl w:val="813C75E4"/>
    <w:lvl w:ilvl="0">
      <w:start w:val="1"/>
      <w:numFmt w:val="bullet"/>
      <w:pStyle w:val="Captulo9"/>
      <w:lvlText w:val=""/>
      <w:lvlJc w:val="left"/>
      <w:pPr>
        <w:ind w:left="1070" w:hanging="360"/>
      </w:pPr>
      <w:rPr>
        <w:rFonts w:ascii="Symbol" w:hAnsi="Symbol" w:hint="default"/>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2" w15:restartNumberingAfterBreak="0">
    <w:nsid w:val="742B6F8C"/>
    <w:multiLevelType w:val="hybridMultilevel"/>
    <w:tmpl w:val="9B9C2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0A573A"/>
    <w:multiLevelType w:val="hybridMultilevel"/>
    <w:tmpl w:val="40C0836C"/>
    <w:lvl w:ilvl="0" w:tplc="BDE809E4">
      <w:start w:val="1"/>
      <w:numFmt w:val="decimal"/>
      <w:pStyle w:val="Clusula10"/>
      <w:lvlText w:val="10.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9311A57"/>
    <w:multiLevelType w:val="hybridMultilevel"/>
    <w:tmpl w:val="F2AEC6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6" w15:restartNumberingAfterBreak="0">
    <w:nsid w:val="7B4D0D61"/>
    <w:multiLevelType w:val="hybridMultilevel"/>
    <w:tmpl w:val="DC345210"/>
    <w:lvl w:ilvl="0" w:tplc="04090001">
      <w:start w:val="1"/>
      <w:numFmt w:val="bullet"/>
      <w:lvlText w:val=""/>
      <w:lvlJc w:val="left"/>
      <w:pPr>
        <w:ind w:left="14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B73335B"/>
    <w:multiLevelType w:val="multilevel"/>
    <w:tmpl w:val="F106F8A8"/>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ED59CC"/>
    <w:multiLevelType w:val="multilevel"/>
    <w:tmpl w:val="33582ACA"/>
    <w:lvl w:ilvl="0">
      <w:start w:val="19"/>
      <w:numFmt w:val="decimal"/>
      <w:lvlText w:val="%1."/>
      <w:lvlJc w:val="left"/>
      <w:pPr>
        <w:ind w:left="480" w:hanging="480"/>
      </w:pPr>
      <w:rPr>
        <w:rFonts w:hint="default"/>
        <w:b w:val="0"/>
      </w:rPr>
    </w:lvl>
    <w:lvl w:ilvl="1">
      <w:start w:val="1"/>
      <w:numFmt w:val="decimal"/>
      <w:lvlText w:val="%1.%2."/>
      <w:lvlJc w:val="left"/>
      <w:pPr>
        <w:ind w:left="720" w:hanging="720"/>
      </w:pPr>
      <w:rPr>
        <w:rFonts w:hint="default"/>
        <w:b/>
        <w:bCs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num w:numId="1" w16cid:durableId="355086696">
    <w:abstractNumId w:val="11"/>
  </w:num>
  <w:num w:numId="2" w16cid:durableId="967081895">
    <w:abstractNumId w:val="12"/>
  </w:num>
  <w:num w:numId="3" w16cid:durableId="1863132737">
    <w:abstractNumId w:val="23"/>
  </w:num>
  <w:num w:numId="4" w16cid:durableId="126433982">
    <w:abstractNumId w:val="25"/>
  </w:num>
  <w:num w:numId="5" w16cid:durableId="968172586">
    <w:abstractNumId w:val="21"/>
  </w:num>
  <w:num w:numId="6" w16cid:durableId="1002972190">
    <w:abstractNumId w:val="4"/>
  </w:num>
  <w:num w:numId="7" w16cid:durableId="298346413">
    <w:abstractNumId w:val="13"/>
  </w:num>
  <w:num w:numId="8" w16cid:durableId="1864905279">
    <w:abstractNumId w:val="1"/>
  </w:num>
  <w:num w:numId="9" w16cid:durableId="801387990">
    <w:abstractNumId w:val="24"/>
  </w:num>
  <w:num w:numId="10" w16cid:durableId="950673435">
    <w:abstractNumId w:val="22"/>
  </w:num>
  <w:num w:numId="11" w16cid:durableId="2035111153">
    <w:abstractNumId w:val="17"/>
  </w:num>
  <w:num w:numId="12" w16cid:durableId="2040472194">
    <w:abstractNumId w:val="7"/>
  </w:num>
  <w:num w:numId="13" w16cid:durableId="1191647065">
    <w:abstractNumId w:val="18"/>
  </w:num>
  <w:num w:numId="14" w16cid:durableId="1144156155">
    <w:abstractNumId w:val="26"/>
  </w:num>
  <w:num w:numId="15" w16cid:durableId="41710387">
    <w:abstractNumId w:val="16"/>
  </w:num>
  <w:num w:numId="16" w16cid:durableId="85931862">
    <w:abstractNumId w:val="3"/>
  </w:num>
  <w:num w:numId="17" w16cid:durableId="1466898024">
    <w:abstractNumId w:val="20"/>
  </w:num>
  <w:num w:numId="18" w16cid:durableId="1551653571">
    <w:abstractNumId w:val="27"/>
  </w:num>
  <w:num w:numId="19" w16cid:durableId="379322666">
    <w:abstractNumId w:val="8"/>
  </w:num>
  <w:num w:numId="20" w16cid:durableId="1599410924">
    <w:abstractNumId w:val="15"/>
  </w:num>
  <w:num w:numId="21" w16cid:durableId="734935425">
    <w:abstractNumId w:val="19"/>
  </w:num>
  <w:num w:numId="22" w16cid:durableId="1311783615">
    <w:abstractNumId w:val="28"/>
  </w:num>
  <w:num w:numId="23" w16cid:durableId="1820269431">
    <w:abstractNumId w:val="10"/>
  </w:num>
  <w:num w:numId="24" w16cid:durableId="1740323819">
    <w:abstractNumId w:val="9"/>
  </w:num>
  <w:num w:numId="25" w16cid:durableId="1419249297">
    <w:abstractNumId w:val="0"/>
  </w:num>
  <w:num w:numId="26" w16cid:durableId="216359580">
    <w:abstractNumId w:val="5"/>
  </w:num>
  <w:num w:numId="27" w16cid:durableId="1514345220">
    <w:abstractNumId w:val="14"/>
  </w:num>
  <w:num w:numId="28" w16cid:durableId="1769884481">
    <w:abstractNumId w:val="2"/>
  </w:num>
  <w:num w:numId="29" w16cid:durableId="173161069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n-US"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12B"/>
    <w:rsid w:val="000218DD"/>
    <w:rsid w:val="00053DA1"/>
    <w:rsid w:val="000813E8"/>
    <w:rsid w:val="00085259"/>
    <w:rsid w:val="00097832"/>
    <w:rsid w:val="000A510A"/>
    <w:rsid w:val="000A54B7"/>
    <w:rsid w:val="000B07E9"/>
    <w:rsid w:val="000C152A"/>
    <w:rsid w:val="000C248D"/>
    <w:rsid w:val="000C2781"/>
    <w:rsid w:val="000C2C89"/>
    <w:rsid w:val="000C2EC1"/>
    <w:rsid w:val="000C3D7B"/>
    <w:rsid w:val="000E1249"/>
    <w:rsid w:val="001104E7"/>
    <w:rsid w:val="00123A9F"/>
    <w:rsid w:val="0013390B"/>
    <w:rsid w:val="001458E7"/>
    <w:rsid w:val="00163044"/>
    <w:rsid w:val="00191A10"/>
    <w:rsid w:val="001A7881"/>
    <w:rsid w:val="001B7C23"/>
    <w:rsid w:val="001C6010"/>
    <w:rsid w:val="001D5A38"/>
    <w:rsid w:val="001F2868"/>
    <w:rsid w:val="001F5FC6"/>
    <w:rsid w:val="00206DB3"/>
    <w:rsid w:val="002230E0"/>
    <w:rsid w:val="00246328"/>
    <w:rsid w:val="00262FB6"/>
    <w:rsid w:val="00263B47"/>
    <w:rsid w:val="002751AA"/>
    <w:rsid w:val="002817AD"/>
    <w:rsid w:val="00296ADD"/>
    <w:rsid w:val="002B242D"/>
    <w:rsid w:val="00316B1E"/>
    <w:rsid w:val="00333350"/>
    <w:rsid w:val="0035112B"/>
    <w:rsid w:val="00374906"/>
    <w:rsid w:val="003860B9"/>
    <w:rsid w:val="00393F20"/>
    <w:rsid w:val="003A46DE"/>
    <w:rsid w:val="003B118D"/>
    <w:rsid w:val="003B2EDC"/>
    <w:rsid w:val="00403AD2"/>
    <w:rsid w:val="004125BD"/>
    <w:rsid w:val="004212B0"/>
    <w:rsid w:val="00433982"/>
    <w:rsid w:val="00437663"/>
    <w:rsid w:val="00450F3E"/>
    <w:rsid w:val="00455E60"/>
    <w:rsid w:val="00472BFF"/>
    <w:rsid w:val="004776EB"/>
    <w:rsid w:val="004926CB"/>
    <w:rsid w:val="004B0CEE"/>
    <w:rsid w:val="004B52F9"/>
    <w:rsid w:val="004C1176"/>
    <w:rsid w:val="004E18B6"/>
    <w:rsid w:val="00535DDB"/>
    <w:rsid w:val="00540D38"/>
    <w:rsid w:val="005424C0"/>
    <w:rsid w:val="0057550B"/>
    <w:rsid w:val="00595991"/>
    <w:rsid w:val="005B25DA"/>
    <w:rsid w:val="005E052D"/>
    <w:rsid w:val="005F5A83"/>
    <w:rsid w:val="005F767F"/>
    <w:rsid w:val="006043DB"/>
    <w:rsid w:val="00612B11"/>
    <w:rsid w:val="00620CE7"/>
    <w:rsid w:val="00665F84"/>
    <w:rsid w:val="006706D6"/>
    <w:rsid w:val="00673860"/>
    <w:rsid w:val="00684018"/>
    <w:rsid w:val="006B460A"/>
    <w:rsid w:val="006D780C"/>
    <w:rsid w:val="006E4115"/>
    <w:rsid w:val="006E4F99"/>
    <w:rsid w:val="006F7336"/>
    <w:rsid w:val="00707014"/>
    <w:rsid w:val="0071539F"/>
    <w:rsid w:val="00726A81"/>
    <w:rsid w:val="00730BB5"/>
    <w:rsid w:val="00735926"/>
    <w:rsid w:val="007609F4"/>
    <w:rsid w:val="00766C71"/>
    <w:rsid w:val="0077259B"/>
    <w:rsid w:val="00774892"/>
    <w:rsid w:val="0078321B"/>
    <w:rsid w:val="007B2AC2"/>
    <w:rsid w:val="007C5720"/>
    <w:rsid w:val="007D7CE1"/>
    <w:rsid w:val="007F3C8B"/>
    <w:rsid w:val="00802F16"/>
    <w:rsid w:val="00817AF9"/>
    <w:rsid w:val="00841D07"/>
    <w:rsid w:val="008526D9"/>
    <w:rsid w:val="008548D2"/>
    <w:rsid w:val="008759B6"/>
    <w:rsid w:val="008B0BF1"/>
    <w:rsid w:val="008F3088"/>
    <w:rsid w:val="00900A86"/>
    <w:rsid w:val="0092127F"/>
    <w:rsid w:val="00930B7B"/>
    <w:rsid w:val="00934611"/>
    <w:rsid w:val="009430BE"/>
    <w:rsid w:val="009465FB"/>
    <w:rsid w:val="00952369"/>
    <w:rsid w:val="009543D7"/>
    <w:rsid w:val="00986515"/>
    <w:rsid w:val="009C2AF1"/>
    <w:rsid w:val="009C2ECB"/>
    <w:rsid w:val="009E4719"/>
    <w:rsid w:val="009F7043"/>
    <w:rsid w:val="00A00AA0"/>
    <w:rsid w:val="00A166A6"/>
    <w:rsid w:val="00A17406"/>
    <w:rsid w:val="00A26937"/>
    <w:rsid w:val="00A5430F"/>
    <w:rsid w:val="00A6076B"/>
    <w:rsid w:val="00A6382B"/>
    <w:rsid w:val="00A64FA5"/>
    <w:rsid w:val="00A7086C"/>
    <w:rsid w:val="00A76296"/>
    <w:rsid w:val="00A85634"/>
    <w:rsid w:val="00AC459C"/>
    <w:rsid w:val="00AE5692"/>
    <w:rsid w:val="00AF08C6"/>
    <w:rsid w:val="00AF3997"/>
    <w:rsid w:val="00AF738B"/>
    <w:rsid w:val="00B17EB7"/>
    <w:rsid w:val="00B21918"/>
    <w:rsid w:val="00B22227"/>
    <w:rsid w:val="00B24179"/>
    <w:rsid w:val="00B7044D"/>
    <w:rsid w:val="00B82507"/>
    <w:rsid w:val="00BA02E5"/>
    <w:rsid w:val="00BC0851"/>
    <w:rsid w:val="00BD19F4"/>
    <w:rsid w:val="00BD4142"/>
    <w:rsid w:val="00BE0694"/>
    <w:rsid w:val="00BE30F0"/>
    <w:rsid w:val="00C025E6"/>
    <w:rsid w:val="00C2330D"/>
    <w:rsid w:val="00C24A12"/>
    <w:rsid w:val="00C4210B"/>
    <w:rsid w:val="00C42E9A"/>
    <w:rsid w:val="00C668FF"/>
    <w:rsid w:val="00C73E79"/>
    <w:rsid w:val="00C87091"/>
    <w:rsid w:val="00C9114A"/>
    <w:rsid w:val="00CB4A13"/>
    <w:rsid w:val="00CD3E00"/>
    <w:rsid w:val="00D03002"/>
    <w:rsid w:val="00D04D63"/>
    <w:rsid w:val="00D113FE"/>
    <w:rsid w:val="00D20FA8"/>
    <w:rsid w:val="00D40647"/>
    <w:rsid w:val="00D54349"/>
    <w:rsid w:val="00D61DAD"/>
    <w:rsid w:val="00D66135"/>
    <w:rsid w:val="00D7494E"/>
    <w:rsid w:val="00D92F34"/>
    <w:rsid w:val="00DB27E5"/>
    <w:rsid w:val="00DB75AA"/>
    <w:rsid w:val="00DC093C"/>
    <w:rsid w:val="00DC2FAF"/>
    <w:rsid w:val="00DD2959"/>
    <w:rsid w:val="00DF1667"/>
    <w:rsid w:val="00DF3BEA"/>
    <w:rsid w:val="00E04339"/>
    <w:rsid w:val="00E10075"/>
    <w:rsid w:val="00E1568A"/>
    <w:rsid w:val="00E21EC9"/>
    <w:rsid w:val="00E33479"/>
    <w:rsid w:val="00E431EF"/>
    <w:rsid w:val="00E63771"/>
    <w:rsid w:val="00E669A3"/>
    <w:rsid w:val="00E7581B"/>
    <w:rsid w:val="00EA3778"/>
    <w:rsid w:val="00EB161F"/>
    <w:rsid w:val="00EB78F7"/>
    <w:rsid w:val="00EC08A1"/>
    <w:rsid w:val="00F02ECB"/>
    <w:rsid w:val="00F12FC4"/>
    <w:rsid w:val="00F2626A"/>
    <w:rsid w:val="00F3072F"/>
    <w:rsid w:val="00F35651"/>
    <w:rsid w:val="00F361DF"/>
    <w:rsid w:val="00F41B6A"/>
    <w:rsid w:val="00F550AE"/>
    <w:rsid w:val="00F677E2"/>
    <w:rsid w:val="00F733D5"/>
    <w:rsid w:val="00F9168C"/>
    <w:rsid w:val="00FA7701"/>
    <w:rsid w:val="00FC1BED"/>
    <w:rsid w:val="00FC6046"/>
    <w:rsid w:val="00FC7155"/>
    <w:rsid w:val="00FE79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0E611"/>
  <w15:chartTrackingRefBased/>
  <w15:docId w15:val="{9E765198-CFC9-ED43-A1BE-9239CAD8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AD2"/>
    <w:pPr>
      <w:spacing w:after="160" w:line="259" w:lineRule="auto"/>
    </w:pPr>
    <w:rPr>
      <w:sz w:val="22"/>
      <w:szCs w:val="22"/>
    </w:rPr>
  </w:style>
  <w:style w:type="paragraph" w:styleId="Ttulo1">
    <w:name w:val="heading 1"/>
    <w:aliases w:val="Titulo 1 CCE"/>
    <w:basedOn w:val="Normal"/>
    <w:next w:val="Normal"/>
    <w:link w:val="Ttulo1Car"/>
    <w:uiPriority w:val="9"/>
    <w:qFormat/>
    <w:rsid w:val="0071539F"/>
    <w:pPr>
      <w:keepNext/>
      <w:keepLines/>
      <w:spacing w:before="480" w:after="0" w:line="240" w:lineRule="auto"/>
      <w:jc w:val="both"/>
      <w:outlineLvl w:val="0"/>
    </w:pPr>
    <w:rPr>
      <w:rFonts w:asciiTheme="majorHAnsi" w:eastAsiaTheme="majorEastAsia" w:hAnsiTheme="majorHAnsi" w:cstheme="majorBidi"/>
      <w:b/>
      <w:bCs/>
      <w:color w:val="E7E6E6" w:themeColor="background2"/>
      <w:sz w:val="20"/>
      <w:szCs w:val="28"/>
      <w:lang w:val="es-MX"/>
    </w:rPr>
  </w:style>
  <w:style w:type="paragraph" w:styleId="Ttulo2">
    <w:name w:val="heading 2"/>
    <w:aliases w:val="Título 2 CCE"/>
    <w:basedOn w:val="Normal"/>
    <w:next w:val="Normal"/>
    <w:link w:val="Ttulo2Car"/>
    <w:uiPriority w:val="9"/>
    <w:unhideWhenUsed/>
    <w:qFormat/>
    <w:rsid w:val="0071539F"/>
    <w:pPr>
      <w:keepNext/>
      <w:keepLines/>
      <w:spacing w:before="200" w:after="0" w:line="240" w:lineRule="auto"/>
      <w:ind w:left="720" w:hanging="360"/>
      <w:jc w:val="both"/>
      <w:outlineLvl w:val="1"/>
    </w:pPr>
    <w:rPr>
      <w:rFonts w:asciiTheme="majorHAnsi" w:eastAsiaTheme="majorEastAsia" w:hAnsiTheme="majorHAnsi" w:cstheme="majorBidi"/>
      <w:b/>
      <w:bCs/>
      <w:color w:val="E7E6E6" w:themeColor="background2"/>
      <w:sz w:val="20"/>
      <w:szCs w:val="26"/>
      <w:lang w:val="es-MX"/>
    </w:rPr>
  </w:style>
  <w:style w:type="paragraph" w:styleId="Ttulo3">
    <w:name w:val="heading 3"/>
    <w:basedOn w:val="Normal"/>
    <w:next w:val="Normal"/>
    <w:link w:val="Ttulo3Car"/>
    <w:uiPriority w:val="9"/>
    <w:unhideWhenUsed/>
    <w:qFormat/>
    <w:rsid w:val="0071539F"/>
    <w:pPr>
      <w:keepNext/>
      <w:keepLines/>
      <w:spacing w:before="200" w:after="0" w:line="240" w:lineRule="auto"/>
      <w:jc w:val="both"/>
      <w:outlineLvl w:val="2"/>
    </w:pPr>
    <w:rPr>
      <w:rFonts w:asciiTheme="majorHAnsi" w:eastAsiaTheme="majorEastAsia" w:hAnsiTheme="majorHAnsi" w:cstheme="majorBidi"/>
      <w:b/>
      <w:bCs/>
      <w:color w:val="4472C4" w:themeColor="accent1"/>
      <w:sz w:val="20"/>
      <w:lang w:val="es-MX"/>
    </w:rPr>
  </w:style>
  <w:style w:type="paragraph" w:styleId="Ttulo4">
    <w:name w:val="heading 4"/>
    <w:basedOn w:val="Normal"/>
    <w:next w:val="Normal"/>
    <w:link w:val="Ttulo4Car"/>
    <w:uiPriority w:val="9"/>
    <w:unhideWhenUsed/>
    <w:qFormat/>
    <w:rsid w:val="0071539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71539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Prrafodelista"/>
    <w:next w:val="Normal"/>
    <w:link w:val="Ttulo6Car"/>
    <w:qFormat/>
    <w:rsid w:val="0071539F"/>
    <w:pPr>
      <w:numPr>
        <w:ilvl w:val="2"/>
        <w:numId w:val="13"/>
      </w:numPr>
      <w:spacing w:line="360" w:lineRule="auto"/>
      <w:ind w:right="100"/>
      <w:contextualSpacing w:val="0"/>
      <w:jc w:val="both"/>
      <w:outlineLvl w:val="5"/>
    </w:pPr>
    <w:rPr>
      <w:rFonts w:ascii="Arial Narrow" w:eastAsia="Arial" w:hAnsi="Arial Narrow" w:cs="Arial"/>
      <w:b/>
      <w:noProof/>
      <w:sz w:val="22"/>
      <w:szCs w:val="22"/>
      <w:lang w:val="es-CO"/>
    </w:rPr>
  </w:style>
  <w:style w:type="paragraph" w:styleId="Ttulo7">
    <w:name w:val="heading 7"/>
    <w:basedOn w:val="Normal"/>
    <w:next w:val="Normal"/>
    <w:link w:val="Ttulo7Car"/>
    <w:uiPriority w:val="9"/>
    <w:semiHidden/>
    <w:unhideWhenUsed/>
    <w:qFormat/>
    <w:rsid w:val="0071539F"/>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71539F"/>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71539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CE Car"/>
    <w:basedOn w:val="Fuentedeprrafopredeter"/>
    <w:link w:val="Ttulo1"/>
    <w:uiPriority w:val="9"/>
    <w:rsid w:val="0071539F"/>
    <w:rPr>
      <w:rFonts w:asciiTheme="majorHAnsi" w:eastAsiaTheme="majorEastAsia" w:hAnsiTheme="majorHAnsi" w:cstheme="majorBidi"/>
      <w:b/>
      <w:bCs/>
      <w:color w:val="E7E6E6" w:themeColor="background2"/>
      <w:sz w:val="20"/>
      <w:szCs w:val="28"/>
      <w:lang w:val="es-MX"/>
    </w:rPr>
  </w:style>
  <w:style w:type="character" w:customStyle="1" w:styleId="Ttulo2Car">
    <w:name w:val="Título 2 Car"/>
    <w:aliases w:val="Título 2 CCE Car"/>
    <w:basedOn w:val="Fuentedeprrafopredeter"/>
    <w:link w:val="Ttulo2"/>
    <w:uiPriority w:val="9"/>
    <w:rsid w:val="0071539F"/>
    <w:rPr>
      <w:rFonts w:asciiTheme="majorHAnsi" w:eastAsiaTheme="majorEastAsia" w:hAnsiTheme="majorHAnsi" w:cstheme="majorBidi"/>
      <w:b/>
      <w:bCs/>
      <w:color w:val="E7E6E6" w:themeColor="background2"/>
      <w:sz w:val="20"/>
      <w:szCs w:val="26"/>
      <w:lang w:val="es-MX"/>
    </w:rPr>
  </w:style>
  <w:style w:type="character" w:customStyle="1" w:styleId="Ttulo3Car">
    <w:name w:val="Título 3 Car"/>
    <w:basedOn w:val="Fuentedeprrafopredeter"/>
    <w:link w:val="Ttulo3"/>
    <w:uiPriority w:val="9"/>
    <w:rsid w:val="0071539F"/>
    <w:rPr>
      <w:rFonts w:asciiTheme="majorHAnsi" w:eastAsiaTheme="majorEastAsia" w:hAnsiTheme="majorHAnsi" w:cstheme="majorBidi"/>
      <w:b/>
      <w:bCs/>
      <w:color w:val="4472C4" w:themeColor="accent1"/>
      <w:sz w:val="20"/>
      <w:szCs w:val="22"/>
      <w:lang w:val="es-MX"/>
    </w:rPr>
  </w:style>
  <w:style w:type="character" w:customStyle="1" w:styleId="Ttulo4Car">
    <w:name w:val="Título 4 Car"/>
    <w:basedOn w:val="Fuentedeprrafopredeter"/>
    <w:link w:val="Ttulo4"/>
    <w:uiPriority w:val="9"/>
    <w:rsid w:val="0071539F"/>
    <w:rPr>
      <w:rFonts w:eastAsiaTheme="minorEastAsia"/>
      <w:b/>
      <w:bCs/>
      <w:sz w:val="28"/>
      <w:szCs w:val="28"/>
      <w:lang w:val="en-US"/>
    </w:rPr>
  </w:style>
  <w:style w:type="character" w:customStyle="1" w:styleId="Ttulo5Car">
    <w:name w:val="Título 5 Car"/>
    <w:basedOn w:val="Fuentedeprrafopredeter"/>
    <w:link w:val="Ttulo5"/>
    <w:uiPriority w:val="9"/>
    <w:rsid w:val="0071539F"/>
    <w:rPr>
      <w:rFonts w:eastAsiaTheme="minorEastAsia"/>
      <w:b/>
      <w:bCs/>
      <w:i/>
      <w:iCs/>
      <w:sz w:val="26"/>
      <w:szCs w:val="26"/>
      <w:lang w:val="en-US"/>
    </w:rPr>
  </w:style>
  <w:style w:type="paragraph" w:styleId="Prrafodelista">
    <w:name w:val="List Paragraph"/>
    <w:aliases w:val="HOJA,Bolita,Párrafo de lista4,BOLADEF,Párrafo de lista3,Párrafo de lista21,BOLA,Nivel 1 OS,Colorful List Accent 1,Colorful List - Accent 11,TITULO 2_CR,Viñeta 6,Párrafo de lista1,Tercera viñeta,Tercer nivel de viñeta,Ha,Fotografía,lp1"/>
    <w:basedOn w:val="Normal"/>
    <w:link w:val="PrrafodelistaCar"/>
    <w:uiPriority w:val="34"/>
    <w:qFormat/>
    <w:rsid w:val="001F2868"/>
    <w:pPr>
      <w:spacing w:after="0" w:line="240" w:lineRule="auto"/>
      <w:ind w:left="720"/>
      <w:contextualSpacing/>
    </w:pPr>
    <w:rPr>
      <w:sz w:val="24"/>
      <w:szCs w:val="24"/>
      <w:lang w:val="es-ES_tradnl"/>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TITULO 2_CR Car,Viñeta 6 Car,Párrafo de lista1 Car"/>
    <w:basedOn w:val="Fuentedeprrafopredeter"/>
    <w:link w:val="Prrafodelista"/>
    <w:uiPriority w:val="34"/>
    <w:qFormat/>
    <w:rsid w:val="0071539F"/>
    <w:rPr>
      <w:lang w:val="es-ES_tradnl"/>
    </w:rPr>
  </w:style>
  <w:style w:type="character" w:customStyle="1" w:styleId="Ttulo6Car">
    <w:name w:val="Título 6 Car"/>
    <w:basedOn w:val="Fuentedeprrafopredeter"/>
    <w:link w:val="Ttulo6"/>
    <w:rsid w:val="0071539F"/>
    <w:rPr>
      <w:rFonts w:ascii="Arial Narrow" w:eastAsia="Arial" w:hAnsi="Arial Narrow" w:cs="Arial"/>
      <w:b/>
      <w:noProof/>
      <w:sz w:val="22"/>
      <w:szCs w:val="22"/>
    </w:rPr>
  </w:style>
  <w:style w:type="character" w:customStyle="1" w:styleId="Ttulo7Car">
    <w:name w:val="Título 7 Car"/>
    <w:basedOn w:val="Fuentedeprrafopredeter"/>
    <w:link w:val="Ttulo7"/>
    <w:uiPriority w:val="9"/>
    <w:semiHidden/>
    <w:rsid w:val="0071539F"/>
    <w:rPr>
      <w:rFonts w:eastAsiaTheme="minorEastAsia"/>
      <w:lang w:val="en-US"/>
    </w:rPr>
  </w:style>
  <w:style w:type="character" w:customStyle="1" w:styleId="Ttulo8Car">
    <w:name w:val="Título 8 Car"/>
    <w:basedOn w:val="Fuentedeprrafopredeter"/>
    <w:link w:val="Ttulo8"/>
    <w:uiPriority w:val="9"/>
    <w:semiHidden/>
    <w:rsid w:val="0071539F"/>
    <w:rPr>
      <w:rFonts w:eastAsiaTheme="minorEastAsia"/>
      <w:i/>
      <w:iCs/>
      <w:lang w:val="en-US"/>
    </w:rPr>
  </w:style>
  <w:style w:type="character" w:customStyle="1" w:styleId="Ttulo9Car">
    <w:name w:val="Título 9 Car"/>
    <w:basedOn w:val="Fuentedeprrafopredeter"/>
    <w:link w:val="Ttulo9"/>
    <w:uiPriority w:val="9"/>
    <w:semiHidden/>
    <w:rsid w:val="0071539F"/>
    <w:rPr>
      <w:rFonts w:asciiTheme="majorHAnsi" w:eastAsiaTheme="majorEastAsia" w:hAnsiTheme="majorHAnsi" w:cstheme="majorBidi"/>
      <w:sz w:val="22"/>
      <w:szCs w:val="22"/>
      <w:lang w:val="en-US"/>
    </w:rPr>
  </w:style>
  <w:style w:type="paragraph" w:styleId="Encabezado">
    <w:name w:val="header"/>
    <w:aliases w:val="h,h8,h9,h10,h18"/>
    <w:basedOn w:val="Normal"/>
    <w:link w:val="EncabezadoCar"/>
    <w:uiPriority w:val="99"/>
    <w:unhideWhenUsed/>
    <w:rsid w:val="005424C0"/>
    <w:pPr>
      <w:tabs>
        <w:tab w:val="center" w:pos="4419"/>
        <w:tab w:val="right" w:pos="8838"/>
      </w:tabs>
      <w:spacing w:after="0" w:line="240" w:lineRule="auto"/>
    </w:pPr>
    <w:rPr>
      <w:sz w:val="24"/>
      <w:szCs w:val="24"/>
    </w:rPr>
  </w:style>
  <w:style w:type="character" w:customStyle="1" w:styleId="EncabezadoCar">
    <w:name w:val="Encabezado Car"/>
    <w:aliases w:val="h Car,h8 Car,h9 Car,h10 Car,h18 Car"/>
    <w:basedOn w:val="Fuentedeprrafopredeter"/>
    <w:link w:val="Encabezado"/>
    <w:uiPriority w:val="99"/>
    <w:rsid w:val="005424C0"/>
  </w:style>
  <w:style w:type="paragraph" w:styleId="Piedepgina">
    <w:name w:val="footer"/>
    <w:basedOn w:val="Normal"/>
    <w:link w:val="PiedepginaCar"/>
    <w:uiPriority w:val="99"/>
    <w:unhideWhenUsed/>
    <w:rsid w:val="005424C0"/>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5424C0"/>
  </w:style>
  <w:style w:type="paragraph" w:styleId="Textoindependiente">
    <w:name w:val="Body Text"/>
    <w:basedOn w:val="Normal"/>
    <w:link w:val="TextoindependienteCar"/>
    <w:qFormat/>
    <w:rsid w:val="00D03002"/>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rsid w:val="00D03002"/>
    <w:rPr>
      <w:rFonts w:ascii="Arial" w:eastAsia="Arial" w:hAnsi="Arial" w:cs="Arial"/>
      <w:lang w:val="es-ES"/>
    </w:rPr>
  </w:style>
  <w:style w:type="character" w:styleId="Nmerodepgina">
    <w:name w:val="page number"/>
    <w:basedOn w:val="Fuentedeprrafopredeter"/>
    <w:uiPriority w:val="99"/>
    <w:semiHidden/>
    <w:unhideWhenUsed/>
    <w:rsid w:val="00333350"/>
  </w:style>
  <w:style w:type="paragraph" w:styleId="Textodeglobo">
    <w:name w:val="Balloon Text"/>
    <w:basedOn w:val="Normal"/>
    <w:link w:val="TextodegloboCar"/>
    <w:semiHidden/>
    <w:unhideWhenUsed/>
    <w:rsid w:val="0071539F"/>
    <w:pPr>
      <w:spacing w:after="0" w:line="240" w:lineRule="auto"/>
      <w:jc w:val="both"/>
    </w:pPr>
    <w:rPr>
      <w:rFonts w:ascii="Tahoma" w:hAnsi="Tahoma" w:cs="Tahoma"/>
      <w:sz w:val="16"/>
      <w:szCs w:val="16"/>
      <w:lang w:val="es-MX"/>
    </w:rPr>
  </w:style>
  <w:style w:type="character" w:customStyle="1" w:styleId="TextodegloboCar">
    <w:name w:val="Texto de globo Car"/>
    <w:basedOn w:val="Fuentedeprrafopredeter"/>
    <w:link w:val="Textodeglobo"/>
    <w:semiHidden/>
    <w:rsid w:val="0071539F"/>
    <w:rPr>
      <w:rFonts w:ascii="Tahoma" w:hAnsi="Tahoma" w:cs="Tahoma"/>
      <w:sz w:val="16"/>
      <w:szCs w:val="16"/>
      <w:lang w:val="es-MX"/>
    </w:rPr>
  </w:style>
  <w:style w:type="paragraph" w:styleId="NormalWeb">
    <w:name w:val="Normal (Web)"/>
    <w:basedOn w:val="Normal"/>
    <w:uiPriority w:val="99"/>
    <w:unhideWhenUsed/>
    <w:rsid w:val="0071539F"/>
    <w:pPr>
      <w:spacing w:before="100" w:beforeAutospacing="1" w:after="100" w:afterAutospacing="1" w:line="240" w:lineRule="auto"/>
      <w:jc w:val="both"/>
    </w:pPr>
    <w:rPr>
      <w:rFonts w:ascii="Times New Roman" w:eastAsia="Times New Roman" w:hAnsi="Times New Roman" w:cs="Times New Roman"/>
      <w:sz w:val="20"/>
      <w:szCs w:val="24"/>
      <w:lang w:val="es-MX" w:eastAsia="es-CO"/>
    </w:rPr>
  </w:style>
  <w:style w:type="paragraph" w:styleId="Sinespaciado">
    <w:name w:val="No Spacing"/>
    <w:aliases w:val="Encabezado CCE"/>
    <w:basedOn w:val="Normal"/>
    <w:next w:val="Normal"/>
    <w:link w:val="SinespaciadoCar"/>
    <w:uiPriority w:val="1"/>
    <w:qFormat/>
    <w:rsid w:val="0071539F"/>
    <w:pPr>
      <w:spacing w:after="0" w:line="240" w:lineRule="auto"/>
      <w:jc w:val="both"/>
    </w:pPr>
    <w:rPr>
      <w:b/>
      <w:color w:val="000000" w:themeColor="text1"/>
      <w:sz w:val="20"/>
      <w:lang w:val="es-MX"/>
    </w:rPr>
  </w:style>
  <w:style w:type="character" w:customStyle="1" w:styleId="SinespaciadoCar">
    <w:name w:val="Sin espaciado Car"/>
    <w:aliases w:val="Encabezado CCE Car"/>
    <w:link w:val="Sinespaciado"/>
    <w:uiPriority w:val="1"/>
    <w:locked/>
    <w:rsid w:val="0071539F"/>
    <w:rPr>
      <w:b/>
      <w:color w:val="000000" w:themeColor="text1"/>
      <w:sz w:val="20"/>
      <w:szCs w:val="22"/>
      <w:lang w:val="es-MX"/>
    </w:rPr>
  </w:style>
  <w:style w:type="paragraph" w:styleId="Ttulo">
    <w:name w:val="Title"/>
    <w:aliases w:val="Cláusula 9"/>
    <w:basedOn w:val="Normal"/>
    <w:next w:val="Normal"/>
    <w:link w:val="TtuloCar"/>
    <w:uiPriority w:val="10"/>
    <w:qFormat/>
    <w:rsid w:val="0071539F"/>
    <w:pPr>
      <w:numPr>
        <w:numId w:val="4"/>
      </w:numPr>
      <w:spacing w:after="300" w:line="240" w:lineRule="auto"/>
      <w:contextualSpacing/>
      <w:jc w:val="both"/>
    </w:pPr>
    <w:rPr>
      <w:rFonts w:asciiTheme="majorHAnsi" w:eastAsiaTheme="majorEastAsia" w:hAnsiTheme="majorHAnsi" w:cstheme="majorBidi"/>
      <w:color w:val="AEAAAA" w:themeColor="background2" w:themeShade="BF"/>
      <w:spacing w:val="5"/>
      <w:kern w:val="28"/>
      <w:sz w:val="20"/>
      <w:szCs w:val="52"/>
      <w:lang w:val="es-MX"/>
    </w:rPr>
  </w:style>
  <w:style w:type="character" w:customStyle="1" w:styleId="TtuloCar">
    <w:name w:val="Título Car"/>
    <w:aliases w:val="Cláusula 9 Car"/>
    <w:basedOn w:val="Fuentedeprrafopredeter"/>
    <w:link w:val="Ttulo"/>
    <w:uiPriority w:val="10"/>
    <w:rsid w:val="0071539F"/>
    <w:rPr>
      <w:rFonts w:asciiTheme="majorHAnsi" w:eastAsiaTheme="majorEastAsia" w:hAnsiTheme="majorHAnsi" w:cstheme="majorBidi"/>
      <w:color w:val="AEAAAA" w:themeColor="background2" w:themeShade="BF"/>
      <w:spacing w:val="5"/>
      <w:kern w:val="28"/>
      <w:sz w:val="20"/>
      <w:szCs w:val="52"/>
      <w:lang w:val="es-MX"/>
    </w:rPr>
  </w:style>
  <w:style w:type="paragraph" w:styleId="Subttulo">
    <w:name w:val="Subtitle"/>
    <w:basedOn w:val="Normal"/>
    <w:next w:val="Normal"/>
    <w:link w:val="SubttuloCar"/>
    <w:qFormat/>
    <w:rsid w:val="0071539F"/>
    <w:pPr>
      <w:numPr>
        <w:ilvl w:val="1"/>
      </w:numPr>
      <w:spacing w:after="0" w:line="240" w:lineRule="auto"/>
      <w:jc w:val="both"/>
    </w:pPr>
    <w:rPr>
      <w:rFonts w:asciiTheme="majorHAnsi" w:eastAsiaTheme="majorEastAsia" w:hAnsiTheme="majorHAnsi" w:cstheme="majorBidi"/>
      <w:i/>
      <w:iCs/>
      <w:color w:val="4472C4" w:themeColor="accent1"/>
      <w:spacing w:val="15"/>
      <w:sz w:val="20"/>
      <w:szCs w:val="24"/>
      <w:lang w:val="es-MX"/>
    </w:rPr>
  </w:style>
  <w:style w:type="character" w:customStyle="1" w:styleId="SubttuloCar">
    <w:name w:val="Subtítulo Car"/>
    <w:basedOn w:val="Fuentedeprrafopredeter"/>
    <w:link w:val="Subttulo"/>
    <w:rsid w:val="0071539F"/>
    <w:rPr>
      <w:rFonts w:asciiTheme="majorHAnsi" w:eastAsiaTheme="majorEastAsia" w:hAnsiTheme="majorHAnsi" w:cstheme="majorBidi"/>
      <w:i/>
      <w:iCs/>
      <w:color w:val="4472C4" w:themeColor="accent1"/>
      <w:spacing w:val="15"/>
      <w:sz w:val="20"/>
      <w:lang w:val="es-MX"/>
    </w:rPr>
  </w:style>
  <w:style w:type="table" w:styleId="Tablaconcuadrcula">
    <w:name w:val="Table Grid"/>
    <w:basedOn w:val="Tablanormal"/>
    <w:uiPriority w:val="59"/>
    <w:qFormat/>
    <w:rsid w:val="0071539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1539F"/>
    <w:rPr>
      <w:color w:val="0563C1" w:themeColor="hyperlink"/>
      <w:u w:val="single"/>
    </w:rPr>
  </w:style>
  <w:style w:type="paragraph" w:customStyle="1" w:styleId="paragraph">
    <w:name w:val="paragraph"/>
    <w:basedOn w:val="Normal"/>
    <w:rsid w:val="0071539F"/>
    <w:pPr>
      <w:spacing w:before="100" w:beforeAutospacing="1" w:after="100" w:afterAutospacing="1" w:line="240" w:lineRule="auto"/>
      <w:jc w:val="both"/>
    </w:pPr>
    <w:rPr>
      <w:rFonts w:ascii="Times New Roman" w:eastAsia="Times New Roman" w:hAnsi="Times New Roman" w:cs="Times New Roman"/>
      <w:sz w:val="20"/>
      <w:szCs w:val="24"/>
      <w:lang w:eastAsia="es-CO"/>
    </w:rPr>
  </w:style>
  <w:style w:type="character" w:customStyle="1" w:styleId="normaltextrun">
    <w:name w:val="normaltextrun"/>
    <w:basedOn w:val="Fuentedeprrafopredeter"/>
    <w:rsid w:val="0071539F"/>
  </w:style>
  <w:style w:type="character" w:customStyle="1" w:styleId="eop">
    <w:name w:val="eop"/>
    <w:basedOn w:val="Fuentedeprrafopredeter"/>
    <w:rsid w:val="0071539F"/>
  </w:style>
  <w:style w:type="character" w:customStyle="1" w:styleId="contextualspellingandgrammarerror">
    <w:name w:val="contextualspellingandgrammarerror"/>
    <w:basedOn w:val="Fuentedeprrafopredeter"/>
    <w:rsid w:val="0071539F"/>
  </w:style>
  <w:style w:type="paragraph" w:customStyle="1" w:styleId="clusulas">
    <w:name w:val="cláusulas"/>
    <w:basedOn w:val="Normal"/>
    <w:qFormat/>
    <w:rsid w:val="0071539F"/>
    <w:pPr>
      <w:numPr>
        <w:numId w:val="2"/>
      </w:numPr>
      <w:spacing w:before="120" w:after="120" w:line="240" w:lineRule="auto"/>
      <w:ind w:left="9150"/>
      <w:jc w:val="both"/>
    </w:pPr>
    <w:rPr>
      <w:b/>
      <w:sz w:val="20"/>
    </w:rPr>
  </w:style>
  <w:style w:type="character" w:styleId="Refdecomentario">
    <w:name w:val="annotation reference"/>
    <w:basedOn w:val="Fuentedeprrafopredeter"/>
    <w:uiPriority w:val="99"/>
    <w:unhideWhenUsed/>
    <w:rsid w:val="0071539F"/>
    <w:rPr>
      <w:sz w:val="16"/>
      <w:szCs w:val="16"/>
    </w:rPr>
  </w:style>
  <w:style w:type="paragraph" w:styleId="Textocomentario">
    <w:name w:val="annotation text"/>
    <w:basedOn w:val="Normal"/>
    <w:link w:val="TextocomentarioCar"/>
    <w:uiPriority w:val="99"/>
    <w:unhideWhenUsed/>
    <w:rsid w:val="0071539F"/>
    <w:pPr>
      <w:spacing w:after="0" w:line="240" w:lineRule="auto"/>
      <w:jc w:val="both"/>
    </w:pPr>
    <w:rPr>
      <w:sz w:val="20"/>
      <w:szCs w:val="20"/>
      <w:lang w:val="es-MX"/>
    </w:rPr>
  </w:style>
  <w:style w:type="character" w:customStyle="1" w:styleId="TextocomentarioCar">
    <w:name w:val="Texto comentario Car"/>
    <w:basedOn w:val="Fuentedeprrafopredeter"/>
    <w:link w:val="Textocomentario"/>
    <w:uiPriority w:val="99"/>
    <w:rsid w:val="0071539F"/>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71539F"/>
    <w:rPr>
      <w:b/>
      <w:bCs/>
    </w:rPr>
  </w:style>
  <w:style w:type="character" w:customStyle="1" w:styleId="AsuntodelcomentarioCar">
    <w:name w:val="Asunto del comentario Car"/>
    <w:basedOn w:val="TextocomentarioCar"/>
    <w:link w:val="Asuntodelcomentario"/>
    <w:uiPriority w:val="99"/>
    <w:semiHidden/>
    <w:rsid w:val="0071539F"/>
    <w:rPr>
      <w:b/>
      <w:bCs/>
      <w:sz w:val="20"/>
      <w:szCs w:val="20"/>
      <w:lang w:val="es-MX"/>
    </w:rPr>
  </w:style>
  <w:style w:type="paragraph" w:customStyle="1" w:styleId="Clusula10">
    <w:name w:val="Cláusula 10"/>
    <w:basedOn w:val="Normal"/>
    <w:qFormat/>
    <w:rsid w:val="0071539F"/>
    <w:pPr>
      <w:numPr>
        <w:numId w:val="3"/>
      </w:numPr>
      <w:spacing w:after="0" w:line="240" w:lineRule="auto"/>
      <w:ind w:left="680" w:firstLine="0"/>
      <w:jc w:val="both"/>
    </w:pPr>
    <w:rPr>
      <w:color w:val="AEAAAA" w:themeColor="background2" w:themeShade="BF"/>
      <w:sz w:val="20"/>
      <w:lang w:val="es-MX"/>
    </w:rPr>
  </w:style>
  <w:style w:type="paragraph" w:customStyle="1" w:styleId="InviasNormal">
    <w:name w:val="Invias Normal"/>
    <w:basedOn w:val="Normal"/>
    <w:link w:val="InviasNormalCar"/>
    <w:qFormat/>
    <w:rsid w:val="0071539F"/>
    <w:pPr>
      <w:tabs>
        <w:tab w:val="left" w:pos="-142"/>
      </w:tabs>
      <w:autoSpaceDE w:val="0"/>
      <w:autoSpaceDN w:val="0"/>
      <w:adjustRightInd w:val="0"/>
      <w:spacing w:before="120" w:after="240" w:line="240" w:lineRule="auto"/>
      <w:jc w:val="both"/>
    </w:pPr>
    <w:rPr>
      <w:rFonts w:ascii="Arial Narrow" w:eastAsia="Times New Roman" w:hAnsi="Arial Narrow" w:cs="Times New Roman"/>
      <w:color w:val="3B3838" w:themeColor="background2" w:themeShade="40"/>
      <w:sz w:val="24"/>
      <w:szCs w:val="24"/>
      <w:lang w:val="x-none" w:eastAsia="es-ES"/>
    </w:rPr>
  </w:style>
  <w:style w:type="character" w:customStyle="1" w:styleId="InviasNormalCar">
    <w:name w:val="Invias Normal Car"/>
    <w:link w:val="InviasNormal"/>
    <w:locked/>
    <w:rsid w:val="0071539F"/>
    <w:rPr>
      <w:rFonts w:ascii="Arial Narrow" w:eastAsia="Times New Roman" w:hAnsi="Arial Narrow" w:cs="Times New Roman"/>
      <w:color w:val="3B3838" w:themeColor="background2" w:themeShade="40"/>
      <w:lang w:val="x-none" w:eastAsia="es-ES"/>
    </w:rPr>
  </w:style>
  <w:style w:type="paragraph" w:styleId="TDC1">
    <w:name w:val="toc 1"/>
    <w:basedOn w:val="Normal"/>
    <w:next w:val="Normal"/>
    <w:autoRedefine/>
    <w:uiPriority w:val="39"/>
    <w:unhideWhenUsed/>
    <w:rsid w:val="0071539F"/>
    <w:pPr>
      <w:tabs>
        <w:tab w:val="right" w:leader="dot" w:pos="8828"/>
      </w:tabs>
      <w:spacing w:after="0" w:line="240" w:lineRule="auto"/>
      <w:jc w:val="both"/>
    </w:pPr>
    <w:rPr>
      <w:rFonts w:cstheme="minorHAnsi"/>
      <w:b/>
      <w:noProof/>
      <w:color w:val="AEAAAA" w:themeColor="background2" w:themeShade="BF"/>
      <w:sz w:val="20"/>
      <w:szCs w:val="20"/>
    </w:rPr>
  </w:style>
  <w:style w:type="character" w:styleId="Fuerte">
    <w:name w:val="Strong"/>
    <w:basedOn w:val="Fuentedeprrafopredeter"/>
    <w:uiPriority w:val="22"/>
    <w:qFormat/>
    <w:rsid w:val="0071539F"/>
    <w:rPr>
      <w:b/>
      <w:bCs/>
    </w:rPr>
  </w:style>
  <w:style w:type="character" w:styleId="nfasis">
    <w:name w:val="Emphasis"/>
    <w:basedOn w:val="Fuentedeprrafopredeter"/>
    <w:uiPriority w:val="20"/>
    <w:qFormat/>
    <w:rsid w:val="0071539F"/>
    <w:rPr>
      <w:i/>
      <w:iCs/>
    </w:rPr>
  </w:style>
  <w:style w:type="paragraph" w:styleId="Revisin">
    <w:name w:val="Revision"/>
    <w:hidden/>
    <w:uiPriority w:val="99"/>
    <w:semiHidden/>
    <w:rsid w:val="0071539F"/>
    <w:rPr>
      <w:sz w:val="20"/>
      <w:szCs w:val="22"/>
      <w:lang w:val="es-MX"/>
    </w:rPr>
  </w:style>
  <w:style w:type="paragraph" w:customStyle="1" w:styleId="Captulo9">
    <w:name w:val="Capítulo 9"/>
    <w:basedOn w:val="Normal"/>
    <w:qFormat/>
    <w:rsid w:val="0071539F"/>
    <w:pPr>
      <w:numPr>
        <w:numId w:val="5"/>
      </w:numPr>
      <w:spacing w:after="0" w:line="240" w:lineRule="auto"/>
      <w:jc w:val="both"/>
    </w:pPr>
    <w:rPr>
      <w:sz w:val="20"/>
      <w:lang w:val="es-MX"/>
    </w:rPr>
  </w:style>
  <w:style w:type="table" w:customStyle="1" w:styleId="Cuadrculadetablaclara1">
    <w:name w:val="Cuadrícula de tabla clara1"/>
    <w:basedOn w:val="Tablanormal"/>
    <w:next w:val="Tablaconcuadrculaclara"/>
    <w:uiPriority w:val="99"/>
    <w:rsid w:val="0071539F"/>
    <w:rPr>
      <w:rFonts w:ascii="Calibri" w:eastAsia="Calibri" w:hAnsi="Calibri" w:cs="Times New Roman"/>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1539F"/>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
    <w:name w:val="Grid Table 4"/>
    <w:basedOn w:val="Tablanormal"/>
    <w:uiPriority w:val="49"/>
    <w:rsid w:val="0071539F"/>
    <w:rPr>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3-nfasis2">
    <w:name w:val="Grid Table 3 Accent 2"/>
    <w:basedOn w:val="Tablanormal"/>
    <w:uiPriority w:val="48"/>
    <w:rsid w:val="0071539F"/>
    <w:rPr>
      <w:sz w:val="22"/>
      <w:szCs w:val="22"/>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lista3-nfasis1">
    <w:name w:val="List Table 3 Accent 1"/>
    <w:basedOn w:val="Tablanormal"/>
    <w:uiPriority w:val="48"/>
    <w:rsid w:val="0071539F"/>
    <w:rPr>
      <w:sz w:val="22"/>
      <w:szCs w:val="22"/>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Default">
    <w:name w:val="Default"/>
    <w:link w:val="DefaultCar"/>
    <w:qFormat/>
    <w:rsid w:val="0071539F"/>
    <w:pPr>
      <w:autoSpaceDE w:val="0"/>
      <w:autoSpaceDN w:val="0"/>
    </w:pPr>
    <w:rPr>
      <w:rFonts w:ascii="Arial" w:eastAsia="Arial" w:hAnsi="Arial" w:cs="Arial"/>
      <w:noProof/>
      <w:color w:val="000000"/>
      <w:lang w:val="en-US"/>
    </w:rPr>
  </w:style>
  <w:style w:type="character" w:customStyle="1" w:styleId="DefaultCar">
    <w:name w:val="Default Car"/>
    <w:link w:val="Default"/>
    <w:qFormat/>
    <w:locked/>
    <w:rsid w:val="0071539F"/>
    <w:rPr>
      <w:rFonts w:ascii="Arial" w:eastAsia="Arial" w:hAnsi="Arial" w:cs="Arial"/>
      <w:noProof/>
      <w:color w:val="000000"/>
      <w:lang w:val="en-US"/>
    </w:rPr>
  </w:style>
  <w:style w:type="character" w:customStyle="1" w:styleId="Textoindependiente2Car">
    <w:name w:val="Texto independiente 2 Car"/>
    <w:basedOn w:val="Fuentedeprrafopredeter"/>
    <w:link w:val="Textoindependiente2"/>
    <w:semiHidden/>
    <w:rsid w:val="0071539F"/>
    <w:rPr>
      <w:rFonts w:eastAsia="Calibri"/>
      <w:noProof/>
    </w:rPr>
  </w:style>
  <w:style w:type="paragraph" w:styleId="Textoindependiente2">
    <w:name w:val="Body Text 2"/>
    <w:basedOn w:val="Normal"/>
    <w:link w:val="Textoindependiente2Car"/>
    <w:semiHidden/>
    <w:rsid w:val="0071539F"/>
    <w:pPr>
      <w:spacing w:after="120" w:line="480" w:lineRule="auto"/>
    </w:pPr>
    <w:rPr>
      <w:rFonts w:eastAsia="Calibri"/>
      <w:noProof/>
      <w:sz w:val="24"/>
      <w:szCs w:val="24"/>
    </w:rPr>
  </w:style>
  <w:style w:type="character" w:customStyle="1" w:styleId="Textoindependiente2Car1">
    <w:name w:val="Texto independiente 2 Car1"/>
    <w:basedOn w:val="Fuentedeprrafopredeter"/>
    <w:uiPriority w:val="99"/>
    <w:semiHidden/>
    <w:rsid w:val="0071539F"/>
    <w:rPr>
      <w:sz w:val="22"/>
      <w:szCs w:val="22"/>
    </w:rPr>
  </w:style>
  <w:style w:type="paragraph" w:styleId="Textonotapie">
    <w:name w:val="footnote text"/>
    <w:basedOn w:val="Normal"/>
    <w:link w:val="TextonotapieCar"/>
    <w:rsid w:val="0071539F"/>
    <w:pPr>
      <w:spacing w:after="0" w:line="240" w:lineRule="auto"/>
    </w:pPr>
    <w:rPr>
      <w:rFonts w:ascii="Times New Roman" w:eastAsia="Calibri" w:hAnsi="Times New Roman" w:cs="Times New Roman"/>
      <w:noProof/>
      <w:sz w:val="20"/>
      <w:szCs w:val="20"/>
      <w:lang w:val="en-US"/>
    </w:rPr>
  </w:style>
  <w:style w:type="character" w:customStyle="1" w:styleId="TextonotapieCar">
    <w:name w:val="Texto nota pie Car"/>
    <w:basedOn w:val="Fuentedeprrafopredeter"/>
    <w:link w:val="Textonotapie"/>
    <w:rsid w:val="0071539F"/>
    <w:rPr>
      <w:rFonts w:ascii="Times New Roman" w:eastAsia="Calibri" w:hAnsi="Times New Roman" w:cs="Times New Roman"/>
      <w:noProof/>
      <w:sz w:val="20"/>
      <w:szCs w:val="20"/>
      <w:lang w:val="en-US"/>
    </w:rPr>
  </w:style>
  <w:style w:type="paragraph" w:customStyle="1" w:styleId="BulletListCar">
    <w:name w:val="Bullet List Car"/>
    <w:aliases w:val="FooterText Car,numbered Car,Paragraphe de liste1 Car,Bulletr List Paragraph Car,列出段落 Car,列出段落1 Car,List Paragraph21 Car,Listeafsnit1 Car,Parágrafo da Lista1 Car"/>
    <w:rsid w:val="0071539F"/>
    <w:rPr>
      <w:rFonts w:ascii="Calibri" w:eastAsia="Calibri" w:hAnsi="Calibri" w:cs="Calibri"/>
      <w:noProof/>
      <w:sz w:val="22"/>
      <w:szCs w:val="22"/>
      <w:lang w:val="en-US"/>
    </w:rPr>
  </w:style>
  <w:style w:type="paragraph" w:customStyle="1" w:styleId="subtitulos">
    <w:name w:val="subtitulos"/>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val">
    <w:name w:val="val"/>
    <w:rsid w:val="0071539F"/>
    <w:rPr>
      <w:rFonts w:ascii="Calibri" w:eastAsia="Calibri" w:hAnsi="Calibri" w:cs="Calibri"/>
      <w:noProof/>
      <w:sz w:val="20"/>
      <w:szCs w:val="20"/>
      <w:lang w:val="en-US"/>
    </w:rPr>
  </w:style>
  <w:style w:type="paragraph" w:customStyle="1" w:styleId="TableNormal">
    <w:name w:val="Table Normal"/>
    <w:rsid w:val="0071539F"/>
    <w:rPr>
      <w:rFonts w:ascii="Arial" w:eastAsia="Arial" w:hAnsi="Arial" w:cs="Arial"/>
      <w:noProof/>
      <w:lang w:val="en-US"/>
    </w:rPr>
  </w:style>
  <w:style w:type="paragraph" w:customStyle="1" w:styleId="PuestoCar">
    <w:name w:val="Puesto Car"/>
    <w:rsid w:val="0071539F"/>
    <w:rPr>
      <w:rFonts w:ascii="Arial" w:eastAsia="Arial" w:hAnsi="Arial" w:cs="Arial"/>
      <w:b/>
      <w:bCs/>
      <w:noProof/>
      <w:sz w:val="72"/>
      <w:szCs w:val="72"/>
      <w:lang w:val="en-US"/>
    </w:rPr>
  </w:style>
  <w:style w:type="paragraph" w:customStyle="1" w:styleId="msonormal0">
    <w:name w:val="msonormal"/>
    <w:basedOn w:val="Normal"/>
    <w:rsid w:val="0071539F"/>
    <w:pPr>
      <w:spacing w:before="100" w:after="100" w:line="240" w:lineRule="auto"/>
    </w:pPr>
    <w:rPr>
      <w:rFonts w:ascii="Times New Roman" w:eastAsia="Times New Roman" w:hAnsi="Times New Roman" w:cs="Times New Roman"/>
      <w:noProof/>
      <w:sz w:val="24"/>
      <w:szCs w:val="24"/>
      <w:lang w:val="en-US"/>
    </w:rPr>
  </w:style>
  <w:style w:type="paragraph" w:customStyle="1" w:styleId="font5">
    <w:name w:val="font5"/>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font6">
    <w:name w:val="font6"/>
    <w:basedOn w:val="Normal"/>
    <w:rsid w:val="0071539F"/>
    <w:pPr>
      <w:spacing w:before="100" w:after="100" w:line="240" w:lineRule="auto"/>
    </w:pPr>
    <w:rPr>
      <w:rFonts w:ascii="Arial Narrow" w:eastAsia="Times New Roman" w:hAnsi="Arial Narrow" w:cs="Arial Narrow"/>
      <w:noProof/>
      <w:lang w:val="en-US"/>
    </w:rPr>
  </w:style>
  <w:style w:type="paragraph" w:customStyle="1" w:styleId="xl109">
    <w:name w:val="xl109"/>
    <w:basedOn w:val="Normal"/>
    <w:rsid w:val="0071539F"/>
    <w:pPr>
      <w:spacing w:before="100" w:after="100" w:line="240" w:lineRule="auto"/>
    </w:pPr>
    <w:rPr>
      <w:rFonts w:ascii="Arial Narrow" w:eastAsia="Times New Roman" w:hAnsi="Arial Narrow" w:cs="Arial Narrow"/>
      <w:noProof/>
      <w:sz w:val="18"/>
      <w:szCs w:val="18"/>
      <w:lang w:val="en-US"/>
    </w:rPr>
  </w:style>
  <w:style w:type="paragraph" w:customStyle="1" w:styleId="xl110">
    <w:name w:val="xl1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11">
    <w:name w:val="xl11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2">
    <w:name w:val="xl11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3">
    <w:name w:val="xl11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14">
    <w:name w:val="xl1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15">
    <w:name w:val="xl11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6">
    <w:name w:val="xl11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7">
    <w:name w:val="xl11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8">
    <w:name w:val="xl118"/>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19">
    <w:name w:val="xl11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0">
    <w:name w:val="xl12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1">
    <w:name w:val="xl12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2">
    <w:name w:val="xl12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23">
    <w:name w:val="xl1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24">
    <w:name w:val="xl12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125">
    <w:name w:val="xl12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126">
    <w:name w:val="xl12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27">
    <w:name w:val="xl127"/>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8">
    <w:name w:val="xl128"/>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29">
    <w:name w:val="xl12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0">
    <w:name w:val="xl130"/>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color w:val="000000"/>
      <w:sz w:val="18"/>
      <w:szCs w:val="18"/>
      <w:lang w:val="en-US"/>
    </w:rPr>
  </w:style>
  <w:style w:type="paragraph" w:customStyle="1" w:styleId="xl131">
    <w:name w:val="xl13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2">
    <w:name w:val="xl13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20"/>
      <w:szCs w:val="20"/>
      <w:lang w:val="en-US"/>
    </w:rPr>
  </w:style>
  <w:style w:type="paragraph" w:customStyle="1" w:styleId="xl133">
    <w:name w:val="xl13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34">
    <w:name w:val="xl134"/>
    <w:basedOn w:val="Normal"/>
    <w:rsid w:val="0071539F"/>
    <w:pPr>
      <w:pBdr>
        <w:top w:val="single" w:sz="4" w:space="0" w:color="000000"/>
        <w:left w:val="single" w:sz="8" w:space="0" w:color="000000"/>
        <w:bottom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5">
    <w:name w:val="xl1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36">
    <w:name w:val="xl136"/>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7">
    <w:name w:val="xl137"/>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38">
    <w:name w:val="xl138"/>
    <w:basedOn w:val="Normal"/>
    <w:rsid w:val="0071539F"/>
    <w:pPr>
      <w:pBdr>
        <w:lef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39">
    <w:name w:val="xl139"/>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0">
    <w:name w:val="xl140"/>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1">
    <w:name w:val="xl14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2">
    <w:name w:val="xl14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43">
    <w:name w:val="xl14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4">
    <w:name w:val="xl1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45">
    <w:name w:val="xl145"/>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6">
    <w:name w:val="xl146"/>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47">
    <w:name w:val="xl147"/>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48">
    <w:name w:val="xl14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49">
    <w:name w:val="xl149"/>
    <w:basedOn w:val="Normal"/>
    <w:rsid w:val="0071539F"/>
    <w:pPr>
      <w:pBdr>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0">
    <w:name w:val="xl150"/>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1">
    <w:name w:val="xl151"/>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2">
    <w:name w:val="xl152"/>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53">
    <w:name w:val="xl153"/>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54">
    <w:name w:val="xl154"/>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55">
    <w:name w:val="xl155"/>
    <w:basedOn w:val="Normal"/>
    <w:rsid w:val="0071539F"/>
    <w:pPr>
      <w:pBdr>
        <w:top w:val="double" w:sz="6" w:space="0" w:color="000000"/>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6">
    <w:name w:val="xl156"/>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7">
    <w:name w:val="xl157"/>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58">
    <w:name w:val="xl158"/>
    <w:basedOn w:val="Normal"/>
    <w:rsid w:val="0071539F"/>
    <w:pPr>
      <w:spacing w:before="100" w:after="100" w:line="240" w:lineRule="auto"/>
      <w:jc w:val="center"/>
    </w:pPr>
    <w:rPr>
      <w:rFonts w:ascii="Arial Narrow" w:eastAsia="Times New Roman" w:hAnsi="Arial Narrow" w:cs="Arial Narrow"/>
      <w:noProof/>
      <w:sz w:val="18"/>
      <w:szCs w:val="18"/>
      <w:lang w:val="en-US"/>
    </w:rPr>
  </w:style>
  <w:style w:type="paragraph" w:customStyle="1" w:styleId="xl159">
    <w:name w:val="xl15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60">
    <w:name w:val="xl160"/>
    <w:basedOn w:val="Normal"/>
    <w:rsid w:val="0071539F"/>
    <w:pPr>
      <w:pBdr>
        <w:top w:val="single" w:sz="4" w:space="0" w:color="000000"/>
        <w:left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1">
    <w:name w:val="xl161"/>
    <w:basedOn w:val="Normal"/>
    <w:rsid w:val="0071539F"/>
    <w:pPr>
      <w:pBdr>
        <w:top w:val="double" w:sz="6" w:space="0" w:color="000000"/>
        <w:left w:val="double" w:sz="6" w:space="0" w:color="000000"/>
        <w:bottom w:val="double" w:sz="6"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62">
    <w:name w:val="xl16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3">
    <w:name w:val="xl16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64">
    <w:name w:val="xl164"/>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5">
    <w:name w:val="xl165"/>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6">
    <w:name w:val="xl166"/>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7">
    <w:name w:val="xl16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68">
    <w:name w:val="xl168"/>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69">
    <w:name w:val="xl169"/>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noProof/>
      <w:sz w:val="24"/>
      <w:szCs w:val="24"/>
      <w:lang w:val="en-US"/>
    </w:rPr>
  </w:style>
  <w:style w:type="paragraph" w:customStyle="1" w:styleId="xl170">
    <w:name w:val="xl170"/>
    <w:basedOn w:val="Normal"/>
    <w:rsid w:val="0071539F"/>
    <w:pPr>
      <w:spacing w:before="100" w:after="100" w:line="240" w:lineRule="auto"/>
    </w:pPr>
    <w:rPr>
      <w:rFonts w:ascii="Arial Narrow" w:eastAsia="Times New Roman" w:hAnsi="Arial Narrow" w:cs="Arial Narrow"/>
      <w:noProof/>
      <w:sz w:val="20"/>
      <w:szCs w:val="20"/>
      <w:lang w:val="en-US"/>
    </w:rPr>
  </w:style>
  <w:style w:type="paragraph" w:customStyle="1" w:styleId="xl171">
    <w:name w:val="xl171"/>
    <w:basedOn w:val="Normal"/>
    <w:rsid w:val="0071539F"/>
    <w:pPr>
      <w:spacing w:before="100" w:after="100" w:line="240" w:lineRule="auto"/>
    </w:pPr>
    <w:rPr>
      <w:rFonts w:ascii="Arial Narrow" w:eastAsia="Times New Roman" w:hAnsi="Arial Narrow" w:cs="Arial Narrow"/>
      <w:noProof/>
      <w:color w:val="000000"/>
      <w:sz w:val="24"/>
      <w:szCs w:val="24"/>
      <w:lang w:val="en-US"/>
    </w:rPr>
  </w:style>
  <w:style w:type="paragraph" w:customStyle="1" w:styleId="xl172">
    <w:name w:val="xl172"/>
    <w:basedOn w:val="Normal"/>
    <w:rsid w:val="0071539F"/>
    <w:pPr>
      <w:pBdr>
        <w:top w:val="single" w:sz="4" w:space="0" w:color="000000"/>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73">
    <w:name w:val="xl173"/>
    <w:basedOn w:val="Normal"/>
    <w:rsid w:val="0071539F"/>
    <w:pPr>
      <w:pBdr>
        <w:top w:val="single" w:sz="4" w:space="0" w:color="000000"/>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4">
    <w:name w:val="xl174"/>
    <w:basedOn w:val="Normal"/>
    <w:rsid w:val="0071539F"/>
    <w:pPr>
      <w:pBdr>
        <w:left w:val="single" w:sz="4" w:space="0" w:color="000000"/>
        <w:bottom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5">
    <w:name w:val="xl175"/>
    <w:basedOn w:val="Normal"/>
    <w:rsid w:val="0071539F"/>
    <w:pPr>
      <w:pBdr>
        <w:top w:val="double" w:sz="6" w:space="0" w:color="000000"/>
        <w:left w:val="double" w:sz="6" w:space="0" w:color="000000"/>
        <w:bottom w:val="double" w:sz="6" w:space="0" w:color="000000"/>
        <w:right w:val="double" w:sz="6"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6">
    <w:name w:val="xl17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7">
    <w:name w:val="xl17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78">
    <w:name w:val="xl17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79">
    <w:name w:val="xl17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0">
    <w:name w:val="xl18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1">
    <w:name w:val="xl18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2">
    <w:name w:val="xl18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3">
    <w:name w:val="xl18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4">
    <w:name w:val="xl18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5">
    <w:name w:val="xl18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6">
    <w:name w:val="xl18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187">
    <w:name w:val="xl18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88">
    <w:name w:val="xl18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89">
    <w:name w:val="xl18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0">
    <w:name w:val="xl19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1">
    <w:name w:val="xl19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2">
    <w:name w:val="xl19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93">
    <w:name w:val="xl19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194">
    <w:name w:val="xl19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5">
    <w:name w:val="xl19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196">
    <w:name w:val="xl19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7">
    <w:name w:val="xl19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198">
    <w:name w:val="xl19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199">
    <w:name w:val="xl19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0">
    <w:name w:val="xl20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1">
    <w:name w:val="xl20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color w:val="000000"/>
      <w:sz w:val="18"/>
      <w:szCs w:val="18"/>
      <w:lang w:val="en-US"/>
    </w:rPr>
  </w:style>
  <w:style w:type="paragraph" w:customStyle="1" w:styleId="xl202">
    <w:name w:val="xl20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color w:val="000000"/>
      <w:sz w:val="18"/>
      <w:szCs w:val="18"/>
      <w:lang w:val="en-US"/>
    </w:rPr>
  </w:style>
  <w:style w:type="paragraph" w:customStyle="1" w:styleId="xl203">
    <w:name w:val="xl20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04">
    <w:name w:val="xl20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05">
    <w:name w:val="xl20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6">
    <w:name w:val="xl20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7">
    <w:name w:val="xl20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08">
    <w:name w:val="xl20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09">
    <w:name w:val="xl20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0">
    <w:name w:val="xl21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1">
    <w:name w:val="xl21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2">
    <w:name w:val="xl21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13">
    <w:name w:val="xl213"/>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14">
    <w:name w:val="xl21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color w:val="000000"/>
      <w:sz w:val="18"/>
      <w:szCs w:val="18"/>
      <w:lang w:val="en-US"/>
    </w:rPr>
  </w:style>
  <w:style w:type="paragraph" w:customStyle="1" w:styleId="xl215">
    <w:name w:val="xl21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16">
    <w:name w:val="xl21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17">
    <w:name w:val="xl21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18">
    <w:name w:val="xl218"/>
    <w:basedOn w:val="Normal"/>
    <w:rsid w:val="0071539F"/>
    <w:pPr>
      <w:pBdr>
        <w:top w:val="single" w:sz="4" w:space="0" w:color="000000"/>
        <w:left w:val="single" w:sz="4" w:space="0" w:color="000000"/>
        <w:bottom w:val="single" w:sz="4" w:space="0" w:color="000000"/>
      </w:pBdr>
      <w:spacing w:before="100" w:after="100" w:line="240" w:lineRule="auto"/>
    </w:pPr>
    <w:rPr>
      <w:rFonts w:ascii="Arial Narrow" w:eastAsia="Times New Roman" w:hAnsi="Arial Narrow" w:cs="Arial Narrow"/>
      <w:noProof/>
      <w:sz w:val="20"/>
      <w:szCs w:val="20"/>
      <w:lang w:val="en-US"/>
    </w:rPr>
  </w:style>
  <w:style w:type="paragraph" w:customStyle="1" w:styleId="xl219">
    <w:name w:val="xl219"/>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0">
    <w:name w:val="xl220"/>
    <w:basedOn w:val="Normal"/>
    <w:rsid w:val="0071539F"/>
    <w:pPr>
      <w:pBdr>
        <w:top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20"/>
      <w:szCs w:val="20"/>
      <w:lang w:val="en-US"/>
    </w:rPr>
  </w:style>
  <w:style w:type="paragraph" w:customStyle="1" w:styleId="xl221">
    <w:name w:val="xl221"/>
    <w:basedOn w:val="Normal"/>
    <w:rsid w:val="0071539F"/>
    <w:pPr>
      <w:pBdr>
        <w:top w:val="single" w:sz="4" w:space="0" w:color="000000"/>
        <w:bottom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2">
    <w:name w:val="xl222"/>
    <w:basedOn w:val="Normal"/>
    <w:rsid w:val="0071539F"/>
    <w:pPr>
      <w:pBdr>
        <w:top w:val="single" w:sz="4" w:space="0" w:color="000000"/>
        <w:bottom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3">
    <w:name w:val="xl22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4">
    <w:name w:val="xl224"/>
    <w:basedOn w:val="Normal"/>
    <w:rsid w:val="0071539F"/>
    <w:pPr>
      <w:pBdr>
        <w:top w:val="single" w:sz="4" w:space="0" w:color="000000"/>
        <w:left w:val="single" w:sz="4" w:space="0" w:color="000000"/>
        <w:right w:val="single" w:sz="4" w:space="0" w:color="000000"/>
      </w:pBdr>
      <w:spacing w:before="100" w:after="100" w:line="240" w:lineRule="auto"/>
      <w:jc w:val="both"/>
    </w:pPr>
    <w:rPr>
      <w:rFonts w:ascii="Arial Narrow" w:eastAsia="Times New Roman" w:hAnsi="Arial Narrow" w:cs="Arial Narrow"/>
      <w:b/>
      <w:bCs/>
      <w:noProof/>
      <w:sz w:val="18"/>
      <w:szCs w:val="18"/>
      <w:lang w:val="en-US"/>
    </w:rPr>
  </w:style>
  <w:style w:type="paragraph" w:customStyle="1" w:styleId="xl225">
    <w:name w:val="xl225"/>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26">
    <w:name w:val="xl226"/>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7">
    <w:name w:val="xl227"/>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28">
    <w:name w:val="xl228"/>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29">
    <w:name w:val="xl22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0">
    <w:name w:val="xl230"/>
    <w:basedOn w:val="Normal"/>
    <w:rsid w:val="0071539F"/>
    <w:pPr>
      <w:pBdr>
        <w:top w:val="single" w:sz="4" w:space="0" w:color="000000"/>
        <w:left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1">
    <w:name w:val="xl231"/>
    <w:basedOn w:val="Normal"/>
    <w:rsid w:val="0071539F"/>
    <w:pPr>
      <w:pBdr>
        <w:top w:val="single" w:sz="4" w:space="0" w:color="000000"/>
        <w:left w:val="single" w:sz="4" w:space="0" w:color="000000"/>
        <w:right w:val="single" w:sz="8"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2">
    <w:name w:val="xl23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3">
    <w:name w:val="xl23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4">
    <w:name w:val="xl23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5">
    <w:name w:val="xl23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6">
    <w:name w:val="xl23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37">
    <w:name w:val="xl23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noProof/>
      <w:sz w:val="18"/>
      <w:szCs w:val="18"/>
      <w:lang w:val="en-US"/>
    </w:rPr>
  </w:style>
  <w:style w:type="paragraph" w:customStyle="1" w:styleId="xl238">
    <w:name w:val="xl238"/>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39">
    <w:name w:val="xl239"/>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0">
    <w:name w:val="xl240"/>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1">
    <w:name w:val="xl241"/>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2">
    <w:name w:val="xl242"/>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3">
    <w:name w:val="xl243"/>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4">
    <w:name w:val="xl244"/>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5">
    <w:name w:val="xl245"/>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6">
    <w:name w:val="xl246"/>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b/>
      <w:bCs/>
      <w:noProof/>
      <w:sz w:val="18"/>
      <w:szCs w:val="18"/>
      <w:lang w:val="en-US"/>
    </w:rPr>
  </w:style>
  <w:style w:type="paragraph" w:customStyle="1" w:styleId="xl247">
    <w:name w:val="xl247"/>
    <w:basedOn w:val="Normal"/>
    <w:rsid w:val="0071539F"/>
    <w:pPr>
      <w:pBdr>
        <w:top w:val="single" w:sz="4" w:space="0" w:color="000000"/>
        <w:left w:val="single" w:sz="4" w:space="0" w:color="000000"/>
        <w:bottom w:val="single" w:sz="4" w:space="0" w:color="000000"/>
        <w:right w:val="single" w:sz="4" w:space="0" w:color="000000"/>
      </w:pBdr>
      <w:spacing w:before="100" w:after="100" w:line="240" w:lineRule="auto"/>
    </w:pPr>
    <w:rPr>
      <w:rFonts w:ascii="Arial Narrow" w:eastAsia="Times New Roman" w:hAnsi="Arial Narrow" w:cs="Arial Narrow"/>
      <w:noProof/>
      <w:sz w:val="18"/>
      <w:szCs w:val="18"/>
      <w:lang w:val="en-US"/>
    </w:rPr>
  </w:style>
  <w:style w:type="paragraph" w:customStyle="1" w:styleId="xl248">
    <w:name w:val="xl248"/>
    <w:basedOn w:val="Normal"/>
    <w:rsid w:val="0071539F"/>
    <w:pPr>
      <w:pBdr>
        <w:top w:val="double" w:sz="6" w:space="0" w:color="000000"/>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49">
    <w:name w:val="xl249"/>
    <w:basedOn w:val="Normal"/>
    <w:rsid w:val="0071539F"/>
    <w:pPr>
      <w:pBdr>
        <w:left w:val="single" w:sz="8"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0">
    <w:name w:val="xl250"/>
    <w:basedOn w:val="Normal"/>
    <w:rsid w:val="0071539F"/>
    <w:pPr>
      <w:pBdr>
        <w:left w:val="single" w:sz="8"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1">
    <w:name w:val="xl251"/>
    <w:basedOn w:val="Normal"/>
    <w:rsid w:val="0071539F"/>
    <w:pPr>
      <w:pBdr>
        <w:top w:val="double" w:sz="6" w:space="0" w:color="000000"/>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2">
    <w:name w:val="xl252"/>
    <w:basedOn w:val="Normal"/>
    <w:rsid w:val="0071539F"/>
    <w:pPr>
      <w:pBdr>
        <w:left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3">
    <w:name w:val="xl253"/>
    <w:basedOn w:val="Normal"/>
    <w:rsid w:val="0071539F"/>
    <w:pPr>
      <w:pBdr>
        <w:left w:val="double" w:sz="6" w:space="0" w:color="000000"/>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4">
    <w:name w:val="xl254"/>
    <w:basedOn w:val="Normal"/>
    <w:rsid w:val="0071539F"/>
    <w:pPr>
      <w:pBdr>
        <w:top w:val="double" w:sz="6" w:space="0" w:color="000000"/>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5">
    <w:name w:val="xl255"/>
    <w:basedOn w:val="Normal"/>
    <w:rsid w:val="0071539F"/>
    <w:pPr>
      <w:pBdr>
        <w:top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6">
    <w:name w:val="xl256"/>
    <w:basedOn w:val="Normal"/>
    <w:rsid w:val="0071539F"/>
    <w:pPr>
      <w:pBdr>
        <w:lef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7">
    <w:name w:val="xl257"/>
    <w:basedOn w:val="Normal"/>
    <w:rsid w:val="0071539F"/>
    <w:pPr>
      <w:pBdr>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8">
    <w:name w:val="xl258"/>
    <w:basedOn w:val="Normal"/>
    <w:rsid w:val="0071539F"/>
    <w:pPr>
      <w:pBdr>
        <w:left w:val="double" w:sz="6" w:space="0" w:color="000000"/>
        <w:bottom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59">
    <w:name w:val="xl259"/>
    <w:basedOn w:val="Normal"/>
    <w:rsid w:val="0071539F"/>
    <w:pPr>
      <w:pBdr>
        <w:bottom w:val="double" w:sz="6" w:space="0" w:color="000000"/>
        <w:right w:val="double" w:sz="6"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0">
    <w:name w:val="xl260"/>
    <w:basedOn w:val="Normal"/>
    <w:rsid w:val="0071539F"/>
    <w:pPr>
      <w:pBdr>
        <w:top w:val="single" w:sz="4" w:space="0" w:color="000000"/>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1">
    <w:name w:val="xl261"/>
    <w:basedOn w:val="Normal"/>
    <w:rsid w:val="0071539F"/>
    <w:pPr>
      <w:pBdr>
        <w:left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2">
    <w:name w:val="xl262"/>
    <w:basedOn w:val="Normal"/>
    <w:rsid w:val="0071539F"/>
    <w:pPr>
      <w:pBdr>
        <w:left w:val="single" w:sz="4" w:space="0" w:color="000000"/>
        <w:bottom w:val="single" w:sz="4" w:space="0" w:color="000000"/>
        <w:right w:val="single" w:sz="8"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3">
    <w:name w:val="xl263"/>
    <w:basedOn w:val="Normal"/>
    <w:rsid w:val="0071539F"/>
    <w:pPr>
      <w:pBdr>
        <w:top w:val="single" w:sz="4" w:space="0" w:color="000000"/>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4">
    <w:name w:val="xl264"/>
    <w:basedOn w:val="Normal"/>
    <w:rsid w:val="0071539F"/>
    <w:pPr>
      <w:pBdr>
        <w:left w:val="single" w:sz="8"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5">
    <w:name w:val="xl265"/>
    <w:basedOn w:val="Normal"/>
    <w:rsid w:val="0071539F"/>
    <w:pPr>
      <w:pBdr>
        <w:left w:val="single" w:sz="8"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6">
    <w:name w:val="xl266"/>
    <w:basedOn w:val="Normal"/>
    <w:rsid w:val="0071539F"/>
    <w:pPr>
      <w:pBdr>
        <w:top w:val="single" w:sz="4" w:space="0" w:color="000000"/>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7">
    <w:name w:val="xl267"/>
    <w:basedOn w:val="Normal"/>
    <w:rsid w:val="0071539F"/>
    <w:pPr>
      <w:pBdr>
        <w:left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268">
    <w:name w:val="xl268"/>
    <w:basedOn w:val="Normal"/>
    <w:rsid w:val="0071539F"/>
    <w:pPr>
      <w:pBdr>
        <w:left w:val="single" w:sz="4" w:space="0" w:color="000000"/>
        <w:bottom w:val="single" w:sz="4" w:space="0" w:color="000000"/>
        <w:right w:val="single" w:sz="4" w:space="0" w:color="000000"/>
      </w:pBdr>
      <w:spacing w:before="100" w:after="100" w:line="240" w:lineRule="auto"/>
      <w:jc w:val="center"/>
    </w:pPr>
    <w:rPr>
      <w:rFonts w:ascii="Arial Narrow" w:eastAsia="Times New Roman" w:hAnsi="Arial Narrow" w:cs="Arial Narrow"/>
      <w:b/>
      <w:bCs/>
      <w:noProof/>
      <w:sz w:val="18"/>
      <w:szCs w:val="18"/>
      <w:lang w:val="en-US"/>
    </w:rPr>
  </w:style>
  <w:style w:type="paragraph" w:customStyle="1" w:styleId="xl108">
    <w:name w:val="xl108"/>
    <w:basedOn w:val="Normal"/>
    <w:rsid w:val="0071539F"/>
    <w:pPr>
      <w:spacing w:before="100" w:after="100" w:line="240" w:lineRule="auto"/>
    </w:pPr>
    <w:rPr>
      <w:rFonts w:ascii="Arial Narrow" w:eastAsia="Times New Roman" w:hAnsi="Arial Narrow" w:cs="Arial Narrow"/>
      <w:noProof/>
      <w:sz w:val="18"/>
      <w:szCs w:val="18"/>
      <w:lang w:val="en-US"/>
    </w:rPr>
  </w:style>
  <w:style w:type="character" w:customStyle="1" w:styleId="NoSpacingChar">
    <w:name w:val="No Spacing Char"/>
    <w:link w:val="Sinespaciado1"/>
    <w:locked/>
    <w:rsid w:val="0071539F"/>
    <w:rPr>
      <w:rFonts w:hAnsi="Calibri" w:cs="Calibri"/>
    </w:rPr>
  </w:style>
  <w:style w:type="paragraph" w:customStyle="1" w:styleId="Sinespaciado1">
    <w:name w:val="Sin espaciado1"/>
    <w:link w:val="NoSpacingChar"/>
    <w:qFormat/>
    <w:rsid w:val="0071539F"/>
    <w:rPr>
      <w:rFonts w:hAnsi="Calibri" w:cs="Calibri"/>
    </w:rPr>
  </w:style>
  <w:style w:type="paragraph" w:customStyle="1" w:styleId="xl315">
    <w:name w:val="xl31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16">
    <w:name w:val="xl316"/>
    <w:basedOn w:val="Normal"/>
    <w:rsid w:val="0071539F"/>
    <w:pPr>
      <w:spacing w:before="100" w:beforeAutospacing="1" w:after="100" w:afterAutospacing="1" w:line="240" w:lineRule="auto"/>
      <w:jc w:val="center"/>
    </w:pPr>
    <w:rPr>
      <w:rFonts w:ascii="Arial Narrow" w:eastAsia="Times New Roman" w:hAnsi="Arial Narrow" w:cs="Times New Roman"/>
      <w:lang w:eastAsia="es-CO"/>
    </w:rPr>
  </w:style>
  <w:style w:type="paragraph" w:customStyle="1" w:styleId="xl317">
    <w:name w:val="xl317"/>
    <w:basedOn w:val="Normal"/>
    <w:rsid w:val="0071539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318">
    <w:name w:val="xl318"/>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19">
    <w:name w:val="xl319"/>
    <w:basedOn w:val="Normal"/>
    <w:rsid w:val="0071539F"/>
    <w:pPr>
      <w:spacing w:before="100" w:beforeAutospacing="1" w:after="100" w:afterAutospacing="1" w:line="240" w:lineRule="auto"/>
    </w:pPr>
    <w:rPr>
      <w:rFonts w:ascii="Arial Narrow" w:eastAsia="Times New Roman" w:hAnsi="Arial Narrow" w:cs="Times New Roman"/>
      <w:sz w:val="24"/>
      <w:szCs w:val="24"/>
      <w:lang w:eastAsia="es-CO"/>
    </w:rPr>
  </w:style>
  <w:style w:type="paragraph" w:customStyle="1" w:styleId="xl320">
    <w:name w:val="xl320"/>
    <w:basedOn w:val="Normal"/>
    <w:rsid w:val="0071539F"/>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21">
    <w:name w:val="xl32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2">
    <w:name w:val="xl322"/>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23">
    <w:name w:val="xl323"/>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4">
    <w:name w:val="xl324"/>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25">
    <w:name w:val="xl32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6">
    <w:name w:val="xl32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27">
    <w:name w:val="xl32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8">
    <w:name w:val="xl328"/>
    <w:basedOn w:val="Normal"/>
    <w:rsid w:val="0071539F"/>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29">
    <w:name w:val="xl329"/>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0">
    <w:name w:val="xl330"/>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1">
    <w:name w:val="xl331"/>
    <w:basedOn w:val="Normal"/>
    <w:rsid w:val="0071539F"/>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32">
    <w:name w:val="xl332"/>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33">
    <w:name w:val="xl33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4">
    <w:name w:val="xl334"/>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35">
    <w:name w:val="xl335"/>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lang w:eastAsia="es-CO"/>
    </w:rPr>
  </w:style>
  <w:style w:type="paragraph" w:customStyle="1" w:styleId="xl336">
    <w:name w:val="xl33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7">
    <w:name w:val="xl33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38">
    <w:name w:val="xl33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39">
    <w:name w:val="xl33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0">
    <w:name w:val="xl34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1">
    <w:name w:val="xl341"/>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2">
    <w:name w:val="xl342"/>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3">
    <w:name w:val="xl343"/>
    <w:basedOn w:val="Normal"/>
    <w:rsid w:val="0071539F"/>
    <w:pPr>
      <w:pBdr>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44">
    <w:name w:val="xl344"/>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45">
    <w:name w:val="xl345"/>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6">
    <w:name w:val="xl346"/>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47">
    <w:name w:val="xl347"/>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48">
    <w:name w:val="xl348"/>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49">
    <w:name w:val="xl349"/>
    <w:basedOn w:val="Normal"/>
    <w:rsid w:val="0071539F"/>
    <w:pPr>
      <w:spacing w:before="100" w:beforeAutospacing="1" w:after="100" w:afterAutospacing="1" w:line="240" w:lineRule="auto"/>
      <w:jc w:val="center"/>
    </w:pPr>
    <w:rPr>
      <w:rFonts w:ascii="Arial" w:eastAsia="Times New Roman" w:hAnsi="Arial" w:cs="Arial"/>
      <w:lang w:eastAsia="es-CO"/>
    </w:rPr>
  </w:style>
  <w:style w:type="paragraph" w:customStyle="1" w:styleId="xl350">
    <w:name w:val="xl350"/>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1">
    <w:name w:val="xl351"/>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2">
    <w:name w:val="xl352"/>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3">
    <w:name w:val="xl353"/>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4">
    <w:name w:val="xl35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55">
    <w:name w:val="xl355"/>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56">
    <w:name w:val="xl356"/>
    <w:basedOn w:val="Normal"/>
    <w:rsid w:val="0071539F"/>
    <w:pP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57">
    <w:name w:val="xl357"/>
    <w:basedOn w:val="Normal"/>
    <w:rsid w:val="0071539F"/>
    <w:pPr>
      <w:pBdr>
        <w:top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8">
    <w:name w:val="xl358"/>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59">
    <w:name w:val="xl359"/>
    <w:basedOn w:val="Normal"/>
    <w:rsid w:val="0071539F"/>
    <w:pPr>
      <w:pBdr>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60">
    <w:name w:val="xl360"/>
    <w:basedOn w:val="Normal"/>
    <w:rsid w:val="0071539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1">
    <w:name w:val="xl361"/>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62">
    <w:name w:val="xl362"/>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63">
    <w:name w:val="xl36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64">
    <w:name w:val="xl364"/>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65">
    <w:name w:val="xl365"/>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66">
    <w:name w:val="xl366"/>
    <w:basedOn w:val="Normal"/>
    <w:rsid w:val="0071539F"/>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7">
    <w:name w:val="xl367"/>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68">
    <w:name w:val="xl368"/>
    <w:basedOn w:val="Normal"/>
    <w:rsid w:val="0071539F"/>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69">
    <w:name w:val="xl369"/>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0">
    <w:name w:val="xl370"/>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1">
    <w:name w:val="xl371"/>
    <w:basedOn w:val="Normal"/>
    <w:rsid w:val="0071539F"/>
    <w:pP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72">
    <w:name w:val="xl372"/>
    <w:basedOn w:val="Normal"/>
    <w:rsid w:val="0071539F"/>
    <w:pPr>
      <w:pBdr>
        <w:top w:val="single" w:sz="4" w:space="0" w:color="auto"/>
        <w:lef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3">
    <w:name w:val="xl373"/>
    <w:basedOn w:val="Normal"/>
    <w:rsid w:val="0071539F"/>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4">
    <w:name w:val="xl374"/>
    <w:basedOn w:val="Normal"/>
    <w:rsid w:val="0071539F"/>
    <w:pP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375">
    <w:name w:val="xl375"/>
    <w:basedOn w:val="Normal"/>
    <w:rsid w:val="0071539F"/>
    <w:pPr>
      <w:spacing w:before="100" w:beforeAutospacing="1" w:after="100" w:afterAutospacing="1" w:line="240" w:lineRule="auto"/>
      <w:jc w:val="center"/>
      <w:textAlignment w:val="center"/>
    </w:pPr>
    <w:rPr>
      <w:rFonts w:ascii="Arial Narrow" w:eastAsia="Times New Roman" w:hAnsi="Arial Narrow" w:cs="Times New Roman"/>
      <w:lang w:eastAsia="es-CO"/>
    </w:rPr>
  </w:style>
  <w:style w:type="paragraph" w:customStyle="1" w:styleId="xl376">
    <w:name w:val="xl376"/>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77">
    <w:name w:val="xl37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8">
    <w:name w:val="xl378"/>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79">
    <w:name w:val="xl379"/>
    <w:basedOn w:val="Normal"/>
    <w:rsid w:val="0071539F"/>
    <w:pPr>
      <w:pBdr>
        <w:bottom w:val="single" w:sz="8" w:space="0" w:color="auto"/>
      </w:pBdr>
      <w:spacing w:before="100" w:beforeAutospacing="1" w:after="100" w:afterAutospacing="1" w:line="240" w:lineRule="auto"/>
    </w:pPr>
    <w:rPr>
      <w:rFonts w:ascii="Arial" w:eastAsia="Times New Roman" w:hAnsi="Arial" w:cs="Arial"/>
      <w:lang w:eastAsia="es-CO"/>
    </w:rPr>
  </w:style>
  <w:style w:type="paragraph" w:customStyle="1" w:styleId="xl380">
    <w:name w:val="xl380"/>
    <w:basedOn w:val="Normal"/>
    <w:rsid w:val="0071539F"/>
    <w:pPr>
      <w:spacing w:before="100" w:beforeAutospacing="1" w:after="100" w:afterAutospacing="1" w:line="240" w:lineRule="auto"/>
    </w:pPr>
    <w:rPr>
      <w:rFonts w:ascii="Arial" w:eastAsia="Times New Roman" w:hAnsi="Arial" w:cs="Arial"/>
      <w:lang w:eastAsia="es-CO"/>
    </w:rPr>
  </w:style>
  <w:style w:type="paragraph" w:customStyle="1" w:styleId="xl381">
    <w:name w:val="xl381"/>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82">
    <w:name w:val="xl382"/>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383">
    <w:name w:val="xl383"/>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84">
    <w:name w:val="xl384"/>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5">
    <w:name w:val="xl385"/>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86">
    <w:name w:val="xl38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387">
    <w:name w:val="xl387"/>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8">
    <w:name w:val="xl388"/>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89">
    <w:name w:val="xl389"/>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0">
    <w:name w:val="xl390"/>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1">
    <w:name w:val="xl39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es-CO"/>
    </w:rPr>
  </w:style>
  <w:style w:type="paragraph" w:customStyle="1" w:styleId="xl392">
    <w:name w:val="xl392"/>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lang w:eastAsia="es-CO"/>
    </w:rPr>
  </w:style>
  <w:style w:type="paragraph" w:customStyle="1" w:styleId="xl393">
    <w:name w:val="xl393"/>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394">
    <w:name w:val="xl3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5">
    <w:name w:val="xl395"/>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lang w:eastAsia="es-CO"/>
    </w:rPr>
  </w:style>
  <w:style w:type="paragraph" w:customStyle="1" w:styleId="xl396">
    <w:name w:val="xl396"/>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7">
    <w:name w:val="xl397"/>
    <w:basedOn w:val="Normal"/>
    <w:rsid w:val="007153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398">
    <w:name w:val="xl398"/>
    <w:basedOn w:val="Normal"/>
    <w:rsid w:val="0071539F"/>
    <w:pPr>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399">
    <w:name w:val="xl399"/>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0">
    <w:name w:val="xl400"/>
    <w:basedOn w:val="Normal"/>
    <w:rsid w:val="0071539F"/>
    <w:pPr>
      <w:spacing w:before="100" w:beforeAutospacing="1" w:after="100" w:afterAutospacing="1" w:line="240" w:lineRule="auto"/>
    </w:pPr>
    <w:rPr>
      <w:rFonts w:ascii="Arial Narrow" w:eastAsia="Times New Roman" w:hAnsi="Arial Narrow" w:cs="Times New Roman"/>
      <w:lang w:eastAsia="es-CO"/>
    </w:rPr>
  </w:style>
  <w:style w:type="paragraph" w:customStyle="1" w:styleId="xl401">
    <w:name w:val="xl401"/>
    <w:basedOn w:val="Normal"/>
    <w:rsid w:val="0071539F"/>
    <w:pPr>
      <w:pBdr>
        <w:top w:val="single" w:sz="8" w:space="0" w:color="auto"/>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02">
    <w:name w:val="xl402"/>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03">
    <w:name w:val="xl403"/>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04">
    <w:name w:val="xl404"/>
    <w:basedOn w:val="Normal"/>
    <w:rsid w:val="0071539F"/>
    <w:pP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eastAsia="es-CO"/>
    </w:rPr>
  </w:style>
  <w:style w:type="paragraph" w:customStyle="1" w:styleId="xl405">
    <w:name w:val="xl405"/>
    <w:basedOn w:val="Normal"/>
    <w:rsid w:val="0071539F"/>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6">
    <w:name w:val="xl406"/>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7">
    <w:name w:val="xl407"/>
    <w:basedOn w:val="Normal"/>
    <w:rsid w:val="0071539F"/>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08">
    <w:name w:val="xl408"/>
    <w:basedOn w:val="Normal"/>
    <w:rsid w:val="007153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eastAsia="es-CO"/>
    </w:rPr>
  </w:style>
  <w:style w:type="paragraph" w:customStyle="1" w:styleId="xl409">
    <w:name w:val="xl409"/>
    <w:basedOn w:val="Normal"/>
    <w:rsid w:val="007153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10">
    <w:name w:val="xl410"/>
    <w:basedOn w:val="Normal"/>
    <w:rsid w:val="0071539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1">
    <w:name w:val="xl411"/>
    <w:basedOn w:val="Normal"/>
    <w:rsid w:val="0071539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2">
    <w:name w:val="xl41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3">
    <w:name w:val="xl41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4">
    <w:name w:val="xl41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15">
    <w:name w:val="xl41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6">
    <w:name w:val="xl41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7">
    <w:name w:val="xl41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18">
    <w:name w:val="xl418"/>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19">
    <w:name w:val="xl41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0">
    <w:name w:val="xl420"/>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21">
    <w:name w:val="xl421"/>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2">
    <w:name w:val="xl422"/>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3">
    <w:name w:val="xl423"/>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eastAsia="es-CO"/>
    </w:rPr>
  </w:style>
  <w:style w:type="paragraph" w:customStyle="1" w:styleId="xl424">
    <w:name w:val="xl424"/>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5">
    <w:name w:val="xl425"/>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6">
    <w:name w:val="xl426"/>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eastAsia="es-CO"/>
    </w:rPr>
  </w:style>
  <w:style w:type="paragraph" w:customStyle="1" w:styleId="xl427">
    <w:name w:val="xl427"/>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8">
    <w:name w:val="xl428"/>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29">
    <w:name w:val="xl429"/>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0">
    <w:name w:val="xl43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1">
    <w:name w:val="xl43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2">
    <w:name w:val="xl43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3">
    <w:name w:val="xl43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4">
    <w:name w:val="xl434"/>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5">
    <w:name w:val="xl43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6">
    <w:name w:val="xl436"/>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eastAsia="es-CO"/>
    </w:rPr>
  </w:style>
  <w:style w:type="paragraph" w:customStyle="1" w:styleId="xl437">
    <w:name w:val="xl437"/>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8">
    <w:name w:val="xl438"/>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39">
    <w:name w:val="xl439"/>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0">
    <w:name w:val="xl440"/>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CO"/>
    </w:rPr>
  </w:style>
  <w:style w:type="paragraph" w:customStyle="1" w:styleId="xl441">
    <w:name w:val="xl441"/>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2">
    <w:name w:val="xl442"/>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3">
    <w:name w:val="xl44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4">
    <w:name w:val="xl44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5">
    <w:name w:val="xl445"/>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6">
    <w:name w:val="xl446"/>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7">
    <w:name w:val="xl447"/>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8">
    <w:name w:val="xl448"/>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49">
    <w:name w:val="xl449"/>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0">
    <w:name w:val="xl45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1">
    <w:name w:val="xl451"/>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xl452">
    <w:name w:val="xl452"/>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es-CO"/>
    </w:rPr>
  </w:style>
  <w:style w:type="paragraph" w:customStyle="1" w:styleId="Textoindependiente21">
    <w:name w:val="Texto independiente 21"/>
    <w:basedOn w:val="Normal"/>
    <w:uiPriority w:val="99"/>
    <w:rsid w:val="0071539F"/>
    <w:pPr>
      <w:overflowPunct w:val="0"/>
      <w:autoSpaceDE w:val="0"/>
      <w:autoSpaceDN w:val="0"/>
      <w:adjustRightInd w:val="0"/>
      <w:spacing w:after="120" w:line="240" w:lineRule="auto"/>
      <w:ind w:left="283"/>
    </w:pPr>
    <w:rPr>
      <w:rFonts w:ascii="Arial" w:eastAsia="Times New Roman" w:hAnsi="Arial" w:cs="Times New Roman"/>
      <w:sz w:val="24"/>
      <w:szCs w:val="20"/>
      <w:lang w:val="es-ES_tradnl" w:eastAsia="es-ES"/>
    </w:rPr>
  </w:style>
  <w:style w:type="paragraph" w:styleId="Descripcin">
    <w:name w:val="caption"/>
    <w:basedOn w:val="Normal"/>
    <w:next w:val="Normal"/>
    <w:uiPriority w:val="35"/>
    <w:semiHidden/>
    <w:unhideWhenUsed/>
    <w:qFormat/>
    <w:rsid w:val="0071539F"/>
    <w:pPr>
      <w:spacing w:after="0" w:line="240" w:lineRule="auto"/>
      <w:jc w:val="center"/>
    </w:pPr>
    <w:rPr>
      <w:rFonts w:ascii="Arial" w:eastAsia="Arial" w:hAnsi="Arial" w:cs="Times New Roman"/>
      <w:b/>
      <w:iCs/>
      <w:sz w:val="16"/>
      <w:szCs w:val="18"/>
    </w:rPr>
  </w:style>
  <w:style w:type="paragraph" w:customStyle="1" w:styleId="font7">
    <w:name w:val="font7"/>
    <w:basedOn w:val="Normal"/>
    <w:rsid w:val="0071539F"/>
    <w:pPr>
      <w:spacing w:before="100" w:beforeAutospacing="1" w:after="100" w:afterAutospacing="1" w:line="240" w:lineRule="auto"/>
    </w:pPr>
    <w:rPr>
      <w:rFonts w:ascii="Arial" w:eastAsia="Times New Roman" w:hAnsi="Arial" w:cs="Arial"/>
      <w:b/>
      <w:bCs/>
      <w:u w:val="single"/>
      <w:lang w:val="en-US"/>
    </w:rPr>
  </w:style>
  <w:style w:type="paragraph" w:customStyle="1" w:styleId="xl453">
    <w:name w:val="xl45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4">
    <w:name w:val="xl454"/>
    <w:basedOn w:val="Normal"/>
    <w:rsid w:val="0071539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55">
    <w:name w:val="xl455"/>
    <w:basedOn w:val="Normal"/>
    <w:rsid w:val="0071539F"/>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6">
    <w:name w:val="xl456"/>
    <w:basedOn w:val="Normal"/>
    <w:rsid w:val="0071539F"/>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7">
    <w:name w:val="xl457"/>
    <w:basedOn w:val="Normal"/>
    <w:rsid w:val="0071539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b/>
      <w:bCs/>
      <w:lang w:val="en-US"/>
    </w:rPr>
  </w:style>
  <w:style w:type="paragraph" w:customStyle="1" w:styleId="xl458">
    <w:name w:val="xl45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n-US"/>
    </w:rPr>
  </w:style>
  <w:style w:type="paragraph" w:customStyle="1" w:styleId="xl459">
    <w:name w:val="xl45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sz w:val="18"/>
      <w:szCs w:val="18"/>
      <w:lang w:val="en-US"/>
    </w:rPr>
  </w:style>
  <w:style w:type="paragraph" w:customStyle="1" w:styleId="xl460">
    <w:name w:val="xl460"/>
    <w:basedOn w:val="Normal"/>
    <w:rsid w:val="0071539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1">
    <w:name w:val="xl46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2">
    <w:name w:val="xl462"/>
    <w:basedOn w:val="Normal"/>
    <w:rsid w:val="0071539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63">
    <w:name w:val="xl463"/>
    <w:basedOn w:val="Normal"/>
    <w:rsid w:val="0071539F"/>
    <w:pPr>
      <w:pBdr>
        <w:left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4">
    <w:name w:val="xl464"/>
    <w:basedOn w:val="Normal"/>
    <w:rsid w:val="0071539F"/>
    <w:pPr>
      <w:pBdr>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5">
    <w:name w:val="xl465"/>
    <w:basedOn w:val="Normal"/>
    <w:rsid w:val="0071539F"/>
    <w:pPr>
      <w:pBdr>
        <w:bottom w:val="single" w:sz="8" w:space="0" w:color="auto"/>
        <w:right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lang w:val="en-US"/>
    </w:rPr>
  </w:style>
  <w:style w:type="paragraph" w:customStyle="1" w:styleId="xl466">
    <w:name w:val="xl466"/>
    <w:basedOn w:val="Normal"/>
    <w:rsid w:val="0071539F"/>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7">
    <w:name w:val="xl467"/>
    <w:basedOn w:val="Normal"/>
    <w:rsid w:val="0071539F"/>
    <w:pPr>
      <w:pBdr>
        <w:top w:val="single" w:sz="8" w:space="0" w:color="auto"/>
        <w:bottom w:val="single" w:sz="8"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8">
    <w:name w:val="xl468"/>
    <w:basedOn w:val="Normal"/>
    <w:rsid w:val="0071539F"/>
    <w:pPr>
      <w:pBdr>
        <w:top w:val="single" w:sz="8" w:space="0" w:color="auto"/>
        <w:bottom w:val="single" w:sz="8" w:space="0" w:color="auto"/>
        <w:right w:val="single" w:sz="4" w:space="0" w:color="auto"/>
      </w:pBdr>
      <w:shd w:val="clear" w:color="000000" w:fill="808080"/>
      <w:spacing w:before="100" w:beforeAutospacing="1" w:after="100" w:afterAutospacing="1" w:line="240" w:lineRule="auto"/>
      <w:jc w:val="right"/>
      <w:textAlignment w:val="center"/>
    </w:pPr>
    <w:rPr>
      <w:rFonts w:ascii="Arial" w:eastAsia="Times New Roman" w:hAnsi="Arial" w:cs="Arial"/>
      <w:b/>
      <w:bCs/>
      <w:lang w:val="en-US"/>
    </w:rPr>
  </w:style>
  <w:style w:type="paragraph" w:customStyle="1" w:styleId="xl469">
    <w:name w:val="xl469"/>
    <w:basedOn w:val="Normal"/>
    <w:rsid w:val="0071539F"/>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0">
    <w:name w:val="xl470"/>
    <w:basedOn w:val="Normal"/>
    <w:rsid w:val="0071539F"/>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71">
    <w:name w:val="xl471"/>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2">
    <w:name w:val="xl472"/>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3">
    <w:name w:val="xl473"/>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4">
    <w:name w:val="xl474"/>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5">
    <w:name w:val="xl475"/>
    <w:basedOn w:val="Normal"/>
    <w:rsid w:val="007153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76">
    <w:name w:val="xl476"/>
    <w:basedOn w:val="Normal"/>
    <w:rsid w:val="0071539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7">
    <w:name w:val="xl477"/>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8">
    <w:name w:val="xl478"/>
    <w:basedOn w:val="Normal"/>
    <w:rsid w:val="0071539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lang w:val="en-US"/>
    </w:rPr>
  </w:style>
  <w:style w:type="paragraph" w:customStyle="1" w:styleId="xl479">
    <w:name w:val="xl479"/>
    <w:basedOn w:val="Normal"/>
    <w:rsid w:val="007153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0">
    <w:name w:val="xl480"/>
    <w:basedOn w:val="Normal"/>
    <w:rsid w:val="007153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1">
    <w:name w:val="xl481"/>
    <w:basedOn w:val="Normal"/>
    <w:rsid w:val="0071539F"/>
    <w:pPr>
      <w:pBdr>
        <w:top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2">
    <w:name w:val="xl482"/>
    <w:basedOn w:val="Normal"/>
    <w:rsid w:val="0071539F"/>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483">
    <w:name w:val="xl483"/>
    <w:basedOn w:val="Normal"/>
    <w:rsid w:val="0071539F"/>
    <w:pPr>
      <w:pBdr>
        <w:bottom w:val="single" w:sz="8" w:space="0" w:color="auto"/>
      </w:pBdr>
      <w:spacing w:before="100" w:beforeAutospacing="1" w:after="100" w:afterAutospacing="1" w:line="240" w:lineRule="auto"/>
      <w:jc w:val="center"/>
    </w:pPr>
    <w:rPr>
      <w:rFonts w:ascii="Arial" w:eastAsia="Times New Roman" w:hAnsi="Arial" w:cs="Arial"/>
      <w:b/>
      <w:bCs/>
      <w:lang w:val="en-US"/>
    </w:rPr>
  </w:style>
  <w:style w:type="paragraph" w:customStyle="1" w:styleId="xl484">
    <w:name w:val="xl4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5">
    <w:name w:val="xl485"/>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6">
    <w:name w:val="xl486"/>
    <w:basedOn w:val="Normal"/>
    <w:rsid w:val="0071539F"/>
    <w:pPr>
      <w:spacing w:before="100" w:beforeAutospacing="1" w:after="100" w:afterAutospacing="1" w:line="240" w:lineRule="auto"/>
      <w:jc w:val="center"/>
      <w:textAlignment w:val="top"/>
    </w:pPr>
    <w:rPr>
      <w:rFonts w:ascii="Arial" w:eastAsia="Times New Roman" w:hAnsi="Arial" w:cs="Arial"/>
      <w:b/>
      <w:bCs/>
      <w:lang w:val="en-US"/>
    </w:rPr>
  </w:style>
  <w:style w:type="paragraph" w:customStyle="1" w:styleId="xl487">
    <w:name w:val="xl487"/>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8">
    <w:name w:val="xl4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89">
    <w:name w:val="xl489"/>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0">
    <w:name w:val="xl490"/>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1">
    <w:name w:val="xl491"/>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2">
    <w:name w:val="xl492"/>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3">
    <w:name w:val="xl49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4">
    <w:name w:val="xl494"/>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5">
    <w:name w:val="xl495"/>
    <w:basedOn w:val="Normal"/>
    <w:rsid w:val="0071539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val="en-US"/>
    </w:rPr>
  </w:style>
  <w:style w:type="paragraph" w:customStyle="1" w:styleId="xl496">
    <w:name w:val="xl49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7">
    <w:name w:val="xl49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8">
    <w:name w:val="xl49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499">
    <w:name w:val="xl499"/>
    <w:basedOn w:val="Normal"/>
    <w:rsid w:val="0071539F"/>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0">
    <w:name w:val="xl500"/>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1">
    <w:name w:val="xl501"/>
    <w:basedOn w:val="Normal"/>
    <w:rsid w:val="0071539F"/>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lang w:val="en-US"/>
    </w:rPr>
  </w:style>
  <w:style w:type="paragraph" w:customStyle="1" w:styleId="xl502">
    <w:name w:val="xl502"/>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3">
    <w:name w:val="xl503"/>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504">
    <w:name w:val="xl504"/>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val="en-US"/>
    </w:rPr>
  </w:style>
  <w:style w:type="paragraph" w:customStyle="1" w:styleId="xl76">
    <w:name w:val="xl76"/>
    <w:basedOn w:val="Normal"/>
    <w:rsid w:val="0071539F"/>
    <w:pPr>
      <w:pBdr>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7">
    <w:name w:val="xl77"/>
    <w:basedOn w:val="Normal"/>
    <w:rsid w:val="0071539F"/>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8">
    <w:name w:val="xl78"/>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79">
    <w:name w:val="xl79"/>
    <w:basedOn w:val="Normal"/>
    <w:rsid w:val="0071539F"/>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0">
    <w:name w:val="xl80"/>
    <w:basedOn w:val="Normal"/>
    <w:rsid w:val="0071539F"/>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1">
    <w:name w:val="xl81"/>
    <w:basedOn w:val="Normal"/>
    <w:rsid w:val="0071539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82">
    <w:name w:val="xl82"/>
    <w:basedOn w:val="Normal"/>
    <w:rsid w:val="0071539F"/>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3">
    <w:name w:val="xl83"/>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4">
    <w:name w:val="xl84"/>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5">
    <w:name w:val="xl85"/>
    <w:basedOn w:val="Normal"/>
    <w:rsid w:val="0071539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6">
    <w:name w:val="xl86"/>
    <w:basedOn w:val="Normal"/>
    <w:rsid w:val="0071539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7">
    <w:name w:val="xl87"/>
    <w:basedOn w:val="Normal"/>
    <w:rsid w:val="0071539F"/>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8">
    <w:name w:val="xl88"/>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9">
    <w:name w:val="xl89"/>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0">
    <w:name w:val="xl90"/>
    <w:basedOn w:val="Normal"/>
    <w:rsid w:val="0071539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1">
    <w:name w:val="xl91"/>
    <w:basedOn w:val="Normal"/>
    <w:rsid w:val="0071539F"/>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92">
    <w:name w:val="xl92"/>
    <w:basedOn w:val="Normal"/>
    <w:rsid w:val="0071539F"/>
    <w:pPr>
      <w:pBdr>
        <w:top w:val="single" w:sz="8" w:space="0" w:color="auto"/>
        <w:bottom w:val="single" w:sz="8" w:space="0" w:color="auto"/>
      </w:pBdr>
      <w:shd w:val="clear" w:color="000000" w:fill="808080"/>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3">
    <w:name w:val="xl93"/>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4">
    <w:name w:val="xl94"/>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16"/>
      <w:szCs w:val="16"/>
      <w:lang w:val="en-US"/>
    </w:rPr>
  </w:style>
  <w:style w:type="paragraph" w:customStyle="1" w:styleId="xl95">
    <w:name w:val="xl95"/>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6">
    <w:name w:val="xl96"/>
    <w:basedOn w:val="Normal"/>
    <w:rsid w:val="0071539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7">
    <w:name w:val="xl97"/>
    <w:basedOn w:val="Normal"/>
    <w:rsid w:val="0071539F"/>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16"/>
      <w:szCs w:val="16"/>
      <w:lang w:val="en-US"/>
    </w:rPr>
  </w:style>
  <w:style w:type="paragraph" w:customStyle="1" w:styleId="xl98">
    <w:name w:val="xl98"/>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99">
    <w:name w:val="xl99"/>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0">
    <w:name w:val="xl100"/>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1">
    <w:name w:val="xl101"/>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2">
    <w:name w:val="xl102"/>
    <w:basedOn w:val="Normal"/>
    <w:rsid w:val="0071539F"/>
    <w:pPr>
      <w:pBdr>
        <w:bottom w:val="single" w:sz="8"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3">
    <w:name w:val="xl103"/>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paragraph" w:customStyle="1" w:styleId="xl104">
    <w:name w:val="xl104"/>
    <w:basedOn w:val="Normal"/>
    <w:rsid w:val="0071539F"/>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5">
    <w:name w:val="xl105"/>
    <w:basedOn w:val="Normal"/>
    <w:rsid w:val="0071539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val="en-US"/>
    </w:rPr>
  </w:style>
  <w:style w:type="paragraph" w:customStyle="1" w:styleId="xl106">
    <w:name w:val="xl106"/>
    <w:basedOn w:val="Normal"/>
    <w:rsid w:val="0071539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16"/>
      <w:szCs w:val="16"/>
      <w:lang w:val="en-US"/>
    </w:rPr>
  </w:style>
  <w:style w:type="paragraph" w:customStyle="1" w:styleId="xl107">
    <w:name w:val="xl107"/>
    <w:basedOn w:val="Normal"/>
    <w:rsid w:val="007153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n-US"/>
    </w:rPr>
  </w:style>
  <w:style w:type="character" w:styleId="Refdenotaalpie">
    <w:name w:val="footnote reference"/>
    <w:aliases w:val="referencia nota al pie,Texto de nota al pie"/>
    <w:uiPriority w:val="99"/>
    <w:unhideWhenUsed/>
    <w:rsid w:val="0071539F"/>
    <w:rPr>
      <w:vertAlign w:val="superscript"/>
    </w:rPr>
  </w:style>
  <w:style w:type="paragraph" w:styleId="TtuloTDC">
    <w:name w:val="TOC Heading"/>
    <w:basedOn w:val="Ttulo1"/>
    <w:next w:val="Normal"/>
    <w:uiPriority w:val="39"/>
    <w:unhideWhenUsed/>
    <w:qFormat/>
    <w:rsid w:val="0071539F"/>
    <w:pPr>
      <w:spacing w:before="240" w:line="259" w:lineRule="auto"/>
      <w:outlineLvl w:val="9"/>
    </w:pPr>
    <w:rPr>
      <w:b w:val="0"/>
      <w:bCs w:val="0"/>
      <w:color w:val="2F5496" w:themeColor="accent1" w:themeShade="BF"/>
      <w:sz w:val="32"/>
      <w:szCs w:val="32"/>
      <w:lang w:val="en-US"/>
    </w:rPr>
  </w:style>
  <w:style w:type="paragraph" w:styleId="TDC2">
    <w:name w:val="toc 2"/>
    <w:basedOn w:val="Normal"/>
    <w:next w:val="Normal"/>
    <w:autoRedefine/>
    <w:uiPriority w:val="39"/>
    <w:unhideWhenUsed/>
    <w:rsid w:val="0071539F"/>
    <w:pPr>
      <w:tabs>
        <w:tab w:val="left" w:pos="960"/>
        <w:tab w:val="right" w:leader="dot" w:pos="9394"/>
      </w:tabs>
      <w:spacing w:after="100" w:line="240" w:lineRule="auto"/>
      <w:ind w:left="200"/>
    </w:pPr>
    <w:rPr>
      <w:rFonts w:ascii="Times New Roman" w:eastAsia="Times New Roman" w:hAnsi="Times New Roman" w:cs="Times New Roman"/>
      <w:sz w:val="20"/>
      <w:szCs w:val="20"/>
      <w:lang w:val="en-US"/>
    </w:rPr>
  </w:style>
  <w:style w:type="paragraph" w:styleId="TDC3">
    <w:name w:val="toc 3"/>
    <w:basedOn w:val="Normal"/>
    <w:next w:val="Normal"/>
    <w:autoRedefine/>
    <w:uiPriority w:val="39"/>
    <w:unhideWhenUsed/>
    <w:rsid w:val="0071539F"/>
    <w:pPr>
      <w:spacing w:after="100" w:line="240" w:lineRule="auto"/>
      <w:ind w:left="400"/>
    </w:pPr>
    <w:rPr>
      <w:rFonts w:ascii="Times New Roman" w:eastAsia="Times New Roman" w:hAnsi="Times New Roman" w:cs="Times New Roman"/>
      <w:sz w:val="20"/>
      <w:szCs w:val="20"/>
      <w:lang w:val="en-US"/>
    </w:rPr>
  </w:style>
  <w:style w:type="character" w:customStyle="1" w:styleId="Mencinsinresolver1">
    <w:name w:val="Mención sin resolver1"/>
    <w:basedOn w:val="Fuentedeprrafopredeter"/>
    <w:uiPriority w:val="99"/>
    <w:semiHidden/>
    <w:unhideWhenUsed/>
    <w:rsid w:val="0071539F"/>
    <w:rPr>
      <w:color w:val="605E5C"/>
      <w:shd w:val="clear" w:color="auto" w:fill="E1DFDD"/>
    </w:rPr>
  </w:style>
  <w:style w:type="paragraph" w:customStyle="1" w:styleId="TableParagraph">
    <w:name w:val="Table Paragraph"/>
    <w:basedOn w:val="Normal"/>
    <w:uiPriority w:val="1"/>
    <w:qFormat/>
    <w:rsid w:val="00246328"/>
    <w:pPr>
      <w:widowControl w:val="0"/>
      <w:autoSpaceDE w:val="0"/>
      <w:autoSpaceDN w:val="0"/>
      <w:spacing w:after="0" w:line="240" w:lineRule="auto"/>
    </w:pPr>
    <w:rPr>
      <w:rFonts w:ascii="Arial MT" w:eastAsia="Arial MT" w:hAnsi="Arial MT" w:cs="Arial MT"/>
      <w:lang w:val="es-ES"/>
    </w:rPr>
  </w:style>
  <w:style w:type="table" w:styleId="Tablaconcuadrcula1clara">
    <w:name w:val="Grid Table 1 Light"/>
    <w:basedOn w:val="Tablanormal"/>
    <w:uiPriority w:val="46"/>
    <w:rsid w:val="006F7336"/>
    <w:rPr>
      <w:rFonts w:ascii="Calibri" w:eastAsia="Calibri" w:hAnsi="Calibri" w:cs="Times New Roman"/>
      <w:sz w:val="20"/>
      <w:szCs w:val="20"/>
      <w:lang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2081">
      <w:bodyDiv w:val="1"/>
      <w:marLeft w:val="0"/>
      <w:marRight w:val="0"/>
      <w:marTop w:val="0"/>
      <w:marBottom w:val="0"/>
      <w:divBdr>
        <w:top w:val="none" w:sz="0" w:space="0" w:color="auto"/>
        <w:left w:val="none" w:sz="0" w:space="0" w:color="auto"/>
        <w:bottom w:val="none" w:sz="0" w:space="0" w:color="auto"/>
        <w:right w:val="none" w:sz="0" w:space="0" w:color="auto"/>
      </w:divBdr>
      <w:divsChild>
        <w:div w:id="640617082">
          <w:marLeft w:val="0"/>
          <w:marRight w:val="0"/>
          <w:marTop w:val="0"/>
          <w:marBottom w:val="0"/>
          <w:divBdr>
            <w:top w:val="none" w:sz="0" w:space="0" w:color="auto"/>
            <w:left w:val="none" w:sz="0" w:space="0" w:color="auto"/>
            <w:bottom w:val="none" w:sz="0" w:space="0" w:color="auto"/>
            <w:right w:val="none" w:sz="0" w:space="0" w:color="auto"/>
          </w:divBdr>
          <w:divsChild>
            <w:div w:id="1331374441">
              <w:marLeft w:val="0"/>
              <w:marRight w:val="0"/>
              <w:marTop w:val="0"/>
              <w:marBottom w:val="0"/>
              <w:divBdr>
                <w:top w:val="none" w:sz="0" w:space="0" w:color="auto"/>
                <w:left w:val="none" w:sz="0" w:space="0" w:color="auto"/>
                <w:bottom w:val="none" w:sz="0" w:space="0" w:color="auto"/>
                <w:right w:val="none" w:sz="0" w:space="0" w:color="auto"/>
              </w:divBdr>
              <w:divsChild>
                <w:div w:id="1399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27966">
      <w:bodyDiv w:val="1"/>
      <w:marLeft w:val="0"/>
      <w:marRight w:val="0"/>
      <w:marTop w:val="0"/>
      <w:marBottom w:val="0"/>
      <w:divBdr>
        <w:top w:val="none" w:sz="0" w:space="0" w:color="auto"/>
        <w:left w:val="none" w:sz="0" w:space="0" w:color="auto"/>
        <w:bottom w:val="none" w:sz="0" w:space="0" w:color="auto"/>
        <w:right w:val="none" w:sz="0" w:space="0" w:color="auto"/>
      </w:divBdr>
      <w:divsChild>
        <w:div w:id="322969732">
          <w:marLeft w:val="0"/>
          <w:marRight w:val="0"/>
          <w:marTop w:val="0"/>
          <w:marBottom w:val="0"/>
          <w:divBdr>
            <w:top w:val="none" w:sz="0" w:space="0" w:color="auto"/>
            <w:left w:val="none" w:sz="0" w:space="0" w:color="auto"/>
            <w:bottom w:val="none" w:sz="0" w:space="0" w:color="auto"/>
            <w:right w:val="none" w:sz="0" w:space="0" w:color="auto"/>
          </w:divBdr>
          <w:divsChild>
            <w:div w:id="759528290">
              <w:marLeft w:val="0"/>
              <w:marRight w:val="0"/>
              <w:marTop w:val="0"/>
              <w:marBottom w:val="0"/>
              <w:divBdr>
                <w:top w:val="none" w:sz="0" w:space="0" w:color="auto"/>
                <w:left w:val="none" w:sz="0" w:space="0" w:color="auto"/>
                <w:bottom w:val="none" w:sz="0" w:space="0" w:color="auto"/>
                <w:right w:val="none" w:sz="0" w:space="0" w:color="auto"/>
              </w:divBdr>
              <w:divsChild>
                <w:div w:id="1162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1927">
      <w:bodyDiv w:val="1"/>
      <w:marLeft w:val="0"/>
      <w:marRight w:val="0"/>
      <w:marTop w:val="0"/>
      <w:marBottom w:val="0"/>
      <w:divBdr>
        <w:top w:val="none" w:sz="0" w:space="0" w:color="auto"/>
        <w:left w:val="none" w:sz="0" w:space="0" w:color="auto"/>
        <w:bottom w:val="none" w:sz="0" w:space="0" w:color="auto"/>
        <w:right w:val="none" w:sz="0" w:space="0" w:color="auto"/>
      </w:divBdr>
      <w:divsChild>
        <w:div w:id="651761843">
          <w:marLeft w:val="0"/>
          <w:marRight w:val="0"/>
          <w:marTop w:val="0"/>
          <w:marBottom w:val="0"/>
          <w:divBdr>
            <w:top w:val="none" w:sz="0" w:space="0" w:color="auto"/>
            <w:left w:val="none" w:sz="0" w:space="0" w:color="auto"/>
            <w:bottom w:val="none" w:sz="0" w:space="0" w:color="auto"/>
            <w:right w:val="none" w:sz="0" w:space="0" w:color="auto"/>
          </w:divBdr>
          <w:divsChild>
            <w:div w:id="1727222053">
              <w:marLeft w:val="0"/>
              <w:marRight w:val="0"/>
              <w:marTop w:val="0"/>
              <w:marBottom w:val="0"/>
              <w:divBdr>
                <w:top w:val="none" w:sz="0" w:space="0" w:color="auto"/>
                <w:left w:val="none" w:sz="0" w:space="0" w:color="auto"/>
                <w:bottom w:val="none" w:sz="0" w:space="0" w:color="auto"/>
                <w:right w:val="none" w:sz="0" w:space="0" w:color="auto"/>
              </w:divBdr>
              <w:divsChild>
                <w:div w:id="148092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144479">
      <w:bodyDiv w:val="1"/>
      <w:marLeft w:val="0"/>
      <w:marRight w:val="0"/>
      <w:marTop w:val="0"/>
      <w:marBottom w:val="0"/>
      <w:divBdr>
        <w:top w:val="none" w:sz="0" w:space="0" w:color="auto"/>
        <w:left w:val="none" w:sz="0" w:space="0" w:color="auto"/>
        <w:bottom w:val="none" w:sz="0" w:space="0" w:color="auto"/>
        <w:right w:val="none" w:sz="0" w:space="0" w:color="auto"/>
      </w:divBdr>
      <w:divsChild>
        <w:div w:id="1365640129">
          <w:marLeft w:val="0"/>
          <w:marRight w:val="0"/>
          <w:marTop w:val="0"/>
          <w:marBottom w:val="0"/>
          <w:divBdr>
            <w:top w:val="none" w:sz="0" w:space="0" w:color="auto"/>
            <w:left w:val="none" w:sz="0" w:space="0" w:color="auto"/>
            <w:bottom w:val="none" w:sz="0" w:space="0" w:color="auto"/>
            <w:right w:val="none" w:sz="0" w:space="0" w:color="auto"/>
          </w:divBdr>
          <w:divsChild>
            <w:div w:id="412821806">
              <w:marLeft w:val="0"/>
              <w:marRight w:val="0"/>
              <w:marTop w:val="0"/>
              <w:marBottom w:val="0"/>
              <w:divBdr>
                <w:top w:val="none" w:sz="0" w:space="0" w:color="auto"/>
                <w:left w:val="none" w:sz="0" w:space="0" w:color="auto"/>
                <w:bottom w:val="none" w:sz="0" w:space="0" w:color="auto"/>
                <w:right w:val="none" w:sz="0" w:space="0" w:color="auto"/>
              </w:divBdr>
              <w:divsChild>
                <w:div w:id="19748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485827">
      <w:bodyDiv w:val="1"/>
      <w:marLeft w:val="0"/>
      <w:marRight w:val="0"/>
      <w:marTop w:val="0"/>
      <w:marBottom w:val="0"/>
      <w:divBdr>
        <w:top w:val="none" w:sz="0" w:space="0" w:color="auto"/>
        <w:left w:val="none" w:sz="0" w:space="0" w:color="auto"/>
        <w:bottom w:val="none" w:sz="0" w:space="0" w:color="auto"/>
        <w:right w:val="none" w:sz="0" w:space="0" w:color="auto"/>
      </w:divBdr>
      <w:divsChild>
        <w:div w:id="938369168">
          <w:marLeft w:val="0"/>
          <w:marRight w:val="0"/>
          <w:marTop w:val="0"/>
          <w:marBottom w:val="0"/>
          <w:divBdr>
            <w:top w:val="none" w:sz="0" w:space="0" w:color="auto"/>
            <w:left w:val="none" w:sz="0" w:space="0" w:color="auto"/>
            <w:bottom w:val="none" w:sz="0" w:space="0" w:color="auto"/>
            <w:right w:val="none" w:sz="0" w:space="0" w:color="auto"/>
          </w:divBdr>
          <w:divsChild>
            <w:div w:id="1339045203">
              <w:marLeft w:val="0"/>
              <w:marRight w:val="0"/>
              <w:marTop w:val="0"/>
              <w:marBottom w:val="0"/>
              <w:divBdr>
                <w:top w:val="none" w:sz="0" w:space="0" w:color="auto"/>
                <w:left w:val="none" w:sz="0" w:space="0" w:color="auto"/>
                <w:bottom w:val="none" w:sz="0" w:space="0" w:color="auto"/>
                <w:right w:val="none" w:sz="0" w:space="0" w:color="auto"/>
              </w:divBdr>
              <w:divsChild>
                <w:div w:id="17479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60304">
      <w:bodyDiv w:val="1"/>
      <w:marLeft w:val="0"/>
      <w:marRight w:val="0"/>
      <w:marTop w:val="0"/>
      <w:marBottom w:val="0"/>
      <w:divBdr>
        <w:top w:val="none" w:sz="0" w:space="0" w:color="auto"/>
        <w:left w:val="none" w:sz="0" w:space="0" w:color="auto"/>
        <w:bottom w:val="none" w:sz="0" w:space="0" w:color="auto"/>
        <w:right w:val="none" w:sz="0" w:space="0" w:color="auto"/>
      </w:divBdr>
      <w:divsChild>
        <w:div w:id="1666392230">
          <w:marLeft w:val="0"/>
          <w:marRight w:val="0"/>
          <w:marTop w:val="0"/>
          <w:marBottom w:val="0"/>
          <w:divBdr>
            <w:top w:val="none" w:sz="0" w:space="0" w:color="auto"/>
            <w:left w:val="none" w:sz="0" w:space="0" w:color="auto"/>
            <w:bottom w:val="none" w:sz="0" w:space="0" w:color="auto"/>
            <w:right w:val="none" w:sz="0" w:space="0" w:color="auto"/>
          </w:divBdr>
          <w:divsChild>
            <w:div w:id="1538346262">
              <w:marLeft w:val="0"/>
              <w:marRight w:val="0"/>
              <w:marTop w:val="0"/>
              <w:marBottom w:val="0"/>
              <w:divBdr>
                <w:top w:val="none" w:sz="0" w:space="0" w:color="auto"/>
                <w:left w:val="none" w:sz="0" w:space="0" w:color="auto"/>
                <w:bottom w:val="none" w:sz="0" w:space="0" w:color="auto"/>
                <w:right w:val="none" w:sz="0" w:space="0" w:color="auto"/>
              </w:divBdr>
              <w:divsChild>
                <w:div w:id="140602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78375">
      <w:bodyDiv w:val="1"/>
      <w:marLeft w:val="0"/>
      <w:marRight w:val="0"/>
      <w:marTop w:val="0"/>
      <w:marBottom w:val="0"/>
      <w:divBdr>
        <w:top w:val="none" w:sz="0" w:space="0" w:color="auto"/>
        <w:left w:val="none" w:sz="0" w:space="0" w:color="auto"/>
        <w:bottom w:val="none" w:sz="0" w:space="0" w:color="auto"/>
        <w:right w:val="none" w:sz="0" w:space="0" w:color="auto"/>
      </w:divBdr>
      <w:divsChild>
        <w:div w:id="447045135">
          <w:marLeft w:val="0"/>
          <w:marRight w:val="0"/>
          <w:marTop w:val="0"/>
          <w:marBottom w:val="0"/>
          <w:divBdr>
            <w:top w:val="none" w:sz="0" w:space="0" w:color="auto"/>
            <w:left w:val="none" w:sz="0" w:space="0" w:color="auto"/>
            <w:bottom w:val="none" w:sz="0" w:space="0" w:color="auto"/>
            <w:right w:val="none" w:sz="0" w:space="0" w:color="auto"/>
          </w:divBdr>
          <w:divsChild>
            <w:div w:id="2086294004">
              <w:marLeft w:val="0"/>
              <w:marRight w:val="0"/>
              <w:marTop w:val="0"/>
              <w:marBottom w:val="0"/>
              <w:divBdr>
                <w:top w:val="none" w:sz="0" w:space="0" w:color="auto"/>
                <w:left w:val="none" w:sz="0" w:space="0" w:color="auto"/>
                <w:bottom w:val="none" w:sz="0" w:space="0" w:color="auto"/>
                <w:right w:val="none" w:sz="0" w:space="0" w:color="auto"/>
              </w:divBdr>
              <w:divsChild>
                <w:div w:id="54784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91653">
      <w:bodyDiv w:val="1"/>
      <w:marLeft w:val="0"/>
      <w:marRight w:val="0"/>
      <w:marTop w:val="0"/>
      <w:marBottom w:val="0"/>
      <w:divBdr>
        <w:top w:val="none" w:sz="0" w:space="0" w:color="auto"/>
        <w:left w:val="none" w:sz="0" w:space="0" w:color="auto"/>
        <w:bottom w:val="none" w:sz="0" w:space="0" w:color="auto"/>
        <w:right w:val="none" w:sz="0" w:space="0" w:color="auto"/>
      </w:divBdr>
      <w:divsChild>
        <w:div w:id="1533029680">
          <w:marLeft w:val="0"/>
          <w:marRight w:val="0"/>
          <w:marTop w:val="0"/>
          <w:marBottom w:val="0"/>
          <w:divBdr>
            <w:top w:val="none" w:sz="0" w:space="0" w:color="auto"/>
            <w:left w:val="none" w:sz="0" w:space="0" w:color="auto"/>
            <w:bottom w:val="none" w:sz="0" w:space="0" w:color="auto"/>
            <w:right w:val="none" w:sz="0" w:space="0" w:color="auto"/>
          </w:divBdr>
          <w:divsChild>
            <w:div w:id="1004162603">
              <w:marLeft w:val="0"/>
              <w:marRight w:val="0"/>
              <w:marTop w:val="0"/>
              <w:marBottom w:val="0"/>
              <w:divBdr>
                <w:top w:val="none" w:sz="0" w:space="0" w:color="auto"/>
                <w:left w:val="none" w:sz="0" w:space="0" w:color="auto"/>
                <w:bottom w:val="none" w:sz="0" w:space="0" w:color="auto"/>
                <w:right w:val="none" w:sz="0" w:space="0" w:color="auto"/>
              </w:divBdr>
              <w:divsChild>
                <w:div w:id="15685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043051">
      <w:bodyDiv w:val="1"/>
      <w:marLeft w:val="0"/>
      <w:marRight w:val="0"/>
      <w:marTop w:val="0"/>
      <w:marBottom w:val="0"/>
      <w:divBdr>
        <w:top w:val="none" w:sz="0" w:space="0" w:color="auto"/>
        <w:left w:val="none" w:sz="0" w:space="0" w:color="auto"/>
        <w:bottom w:val="none" w:sz="0" w:space="0" w:color="auto"/>
        <w:right w:val="none" w:sz="0" w:space="0" w:color="auto"/>
      </w:divBdr>
      <w:divsChild>
        <w:div w:id="1690177448">
          <w:marLeft w:val="0"/>
          <w:marRight w:val="0"/>
          <w:marTop w:val="0"/>
          <w:marBottom w:val="0"/>
          <w:divBdr>
            <w:top w:val="none" w:sz="0" w:space="0" w:color="auto"/>
            <w:left w:val="none" w:sz="0" w:space="0" w:color="auto"/>
            <w:bottom w:val="none" w:sz="0" w:space="0" w:color="auto"/>
            <w:right w:val="none" w:sz="0" w:space="0" w:color="auto"/>
          </w:divBdr>
          <w:divsChild>
            <w:div w:id="1197935005">
              <w:marLeft w:val="0"/>
              <w:marRight w:val="0"/>
              <w:marTop w:val="0"/>
              <w:marBottom w:val="0"/>
              <w:divBdr>
                <w:top w:val="none" w:sz="0" w:space="0" w:color="auto"/>
                <w:left w:val="none" w:sz="0" w:space="0" w:color="auto"/>
                <w:bottom w:val="none" w:sz="0" w:space="0" w:color="auto"/>
                <w:right w:val="none" w:sz="0" w:space="0" w:color="auto"/>
              </w:divBdr>
              <w:divsChild>
                <w:div w:id="20671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102327">
      <w:bodyDiv w:val="1"/>
      <w:marLeft w:val="0"/>
      <w:marRight w:val="0"/>
      <w:marTop w:val="0"/>
      <w:marBottom w:val="0"/>
      <w:divBdr>
        <w:top w:val="none" w:sz="0" w:space="0" w:color="auto"/>
        <w:left w:val="none" w:sz="0" w:space="0" w:color="auto"/>
        <w:bottom w:val="none" w:sz="0" w:space="0" w:color="auto"/>
        <w:right w:val="none" w:sz="0" w:space="0" w:color="auto"/>
      </w:divBdr>
      <w:divsChild>
        <w:div w:id="1040790022">
          <w:marLeft w:val="0"/>
          <w:marRight w:val="0"/>
          <w:marTop w:val="0"/>
          <w:marBottom w:val="0"/>
          <w:divBdr>
            <w:top w:val="none" w:sz="0" w:space="0" w:color="auto"/>
            <w:left w:val="none" w:sz="0" w:space="0" w:color="auto"/>
            <w:bottom w:val="none" w:sz="0" w:space="0" w:color="auto"/>
            <w:right w:val="none" w:sz="0" w:space="0" w:color="auto"/>
          </w:divBdr>
          <w:divsChild>
            <w:div w:id="931625480">
              <w:marLeft w:val="0"/>
              <w:marRight w:val="0"/>
              <w:marTop w:val="0"/>
              <w:marBottom w:val="0"/>
              <w:divBdr>
                <w:top w:val="none" w:sz="0" w:space="0" w:color="auto"/>
                <w:left w:val="none" w:sz="0" w:space="0" w:color="auto"/>
                <w:bottom w:val="none" w:sz="0" w:space="0" w:color="auto"/>
                <w:right w:val="none" w:sz="0" w:space="0" w:color="auto"/>
              </w:divBdr>
              <w:divsChild>
                <w:div w:id="1853105569">
                  <w:marLeft w:val="0"/>
                  <w:marRight w:val="0"/>
                  <w:marTop w:val="0"/>
                  <w:marBottom w:val="0"/>
                  <w:divBdr>
                    <w:top w:val="none" w:sz="0" w:space="0" w:color="auto"/>
                    <w:left w:val="none" w:sz="0" w:space="0" w:color="auto"/>
                    <w:bottom w:val="none" w:sz="0" w:space="0" w:color="auto"/>
                    <w:right w:val="none" w:sz="0" w:space="0" w:color="auto"/>
                  </w:divBdr>
                </w:div>
              </w:divsChild>
            </w:div>
            <w:div w:id="923760578">
              <w:marLeft w:val="0"/>
              <w:marRight w:val="0"/>
              <w:marTop w:val="0"/>
              <w:marBottom w:val="0"/>
              <w:divBdr>
                <w:top w:val="none" w:sz="0" w:space="0" w:color="auto"/>
                <w:left w:val="none" w:sz="0" w:space="0" w:color="auto"/>
                <w:bottom w:val="none" w:sz="0" w:space="0" w:color="auto"/>
                <w:right w:val="none" w:sz="0" w:space="0" w:color="auto"/>
              </w:divBdr>
              <w:divsChild>
                <w:div w:id="565847731">
                  <w:marLeft w:val="0"/>
                  <w:marRight w:val="0"/>
                  <w:marTop w:val="0"/>
                  <w:marBottom w:val="0"/>
                  <w:divBdr>
                    <w:top w:val="none" w:sz="0" w:space="0" w:color="auto"/>
                    <w:left w:val="none" w:sz="0" w:space="0" w:color="auto"/>
                    <w:bottom w:val="none" w:sz="0" w:space="0" w:color="auto"/>
                    <w:right w:val="none" w:sz="0" w:space="0" w:color="auto"/>
                  </w:divBdr>
                </w:div>
              </w:divsChild>
            </w:div>
            <w:div w:id="1368412744">
              <w:marLeft w:val="0"/>
              <w:marRight w:val="0"/>
              <w:marTop w:val="0"/>
              <w:marBottom w:val="0"/>
              <w:divBdr>
                <w:top w:val="none" w:sz="0" w:space="0" w:color="auto"/>
                <w:left w:val="none" w:sz="0" w:space="0" w:color="auto"/>
                <w:bottom w:val="none" w:sz="0" w:space="0" w:color="auto"/>
                <w:right w:val="none" w:sz="0" w:space="0" w:color="auto"/>
              </w:divBdr>
              <w:divsChild>
                <w:div w:id="19791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08707">
      <w:bodyDiv w:val="1"/>
      <w:marLeft w:val="0"/>
      <w:marRight w:val="0"/>
      <w:marTop w:val="0"/>
      <w:marBottom w:val="0"/>
      <w:divBdr>
        <w:top w:val="none" w:sz="0" w:space="0" w:color="auto"/>
        <w:left w:val="none" w:sz="0" w:space="0" w:color="auto"/>
        <w:bottom w:val="none" w:sz="0" w:space="0" w:color="auto"/>
        <w:right w:val="none" w:sz="0" w:space="0" w:color="auto"/>
      </w:divBdr>
      <w:divsChild>
        <w:div w:id="559370293">
          <w:marLeft w:val="0"/>
          <w:marRight w:val="0"/>
          <w:marTop w:val="0"/>
          <w:marBottom w:val="0"/>
          <w:divBdr>
            <w:top w:val="none" w:sz="0" w:space="0" w:color="auto"/>
            <w:left w:val="none" w:sz="0" w:space="0" w:color="auto"/>
            <w:bottom w:val="none" w:sz="0" w:space="0" w:color="auto"/>
            <w:right w:val="none" w:sz="0" w:space="0" w:color="auto"/>
          </w:divBdr>
          <w:divsChild>
            <w:div w:id="226958442">
              <w:marLeft w:val="0"/>
              <w:marRight w:val="0"/>
              <w:marTop w:val="0"/>
              <w:marBottom w:val="0"/>
              <w:divBdr>
                <w:top w:val="none" w:sz="0" w:space="0" w:color="auto"/>
                <w:left w:val="none" w:sz="0" w:space="0" w:color="auto"/>
                <w:bottom w:val="none" w:sz="0" w:space="0" w:color="auto"/>
                <w:right w:val="none" w:sz="0" w:space="0" w:color="auto"/>
              </w:divBdr>
              <w:divsChild>
                <w:div w:id="12936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6934">
      <w:bodyDiv w:val="1"/>
      <w:marLeft w:val="0"/>
      <w:marRight w:val="0"/>
      <w:marTop w:val="0"/>
      <w:marBottom w:val="0"/>
      <w:divBdr>
        <w:top w:val="none" w:sz="0" w:space="0" w:color="auto"/>
        <w:left w:val="none" w:sz="0" w:space="0" w:color="auto"/>
        <w:bottom w:val="none" w:sz="0" w:space="0" w:color="auto"/>
        <w:right w:val="none" w:sz="0" w:space="0" w:color="auto"/>
      </w:divBdr>
      <w:divsChild>
        <w:div w:id="1640569588">
          <w:marLeft w:val="0"/>
          <w:marRight w:val="0"/>
          <w:marTop w:val="0"/>
          <w:marBottom w:val="0"/>
          <w:divBdr>
            <w:top w:val="none" w:sz="0" w:space="0" w:color="auto"/>
            <w:left w:val="none" w:sz="0" w:space="0" w:color="auto"/>
            <w:bottom w:val="none" w:sz="0" w:space="0" w:color="auto"/>
            <w:right w:val="none" w:sz="0" w:space="0" w:color="auto"/>
          </w:divBdr>
          <w:divsChild>
            <w:div w:id="1557352063">
              <w:marLeft w:val="0"/>
              <w:marRight w:val="0"/>
              <w:marTop w:val="0"/>
              <w:marBottom w:val="0"/>
              <w:divBdr>
                <w:top w:val="none" w:sz="0" w:space="0" w:color="auto"/>
                <w:left w:val="none" w:sz="0" w:space="0" w:color="auto"/>
                <w:bottom w:val="none" w:sz="0" w:space="0" w:color="auto"/>
                <w:right w:val="none" w:sz="0" w:space="0" w:color="auto"/>
              </w:divBdr>
              <w:divsChild>
                <w:div w:id="714043486">
                  <w:marLeft w:val="0"/>
                  <w:marRight w:val="0"/>
                  <w:marTop w:val="0"/>
                  <w:marBottom w:val="0"/>
                  <w:divBdr>
                    <w:top w:val="none" w:sz="0" w:space="0" w:color="auto"/>
                    <w:left w:val="none" w:sz="0" w:space="0" w:color="auto"/>
                    <w:bottom w:val="none" w:sz="0" w:space="0" w:color="auto"/>
                    <w:right w:val="none" w:sz="0" w:space="0" w:color="auto"/>
                  </w:divBdr>
                </w:div>
              </w:divsChild>
            </w:div>
            <w:div w:id="1565413729">
              <w:marLeft w:val="0"/>
              <w:marRight w:val="0"/>
              <w:marTop w:val="0"/>
              <w:marBottom w:val="0"/>
              <w:divBdr>
                <w:top w:val="none" w:sz="0" w:space="0" w:color="auto"/>
                <w:left w:val="none" w:sz="0" w:space="0" w:color="auto"/>
                <w:bottom w:val="none" w:sz="0" w:space="0" w:color="auto"/>
                <w:right w:val="none" w:sz="0" w:space="0" w:color="auto"/>
              </w:divBdr>
              <w:divsChild>
                <w:div w:id="2124882712">
                  <w:marLeft w:val="0"/>
                  <w:marRight w:val="0"/>
                  <w:marTop w:val="0"/>
                  <w:marBottom w:val="0"/>
                  <w:divBdr>
                    <w:top w:val="none" w:sz="0" w:space="0" w:color="auto"/>
                    <w:left w:val="none" w:sz="0" w:space="0" w:color="auto"/>
                    <w:bottom w:val="none" w:sz="0" w:space="0" w:color="auto"/>
                    <w:right w:val="none" w:sz="0" w:space="0" w:color="auto"/>
                  </w:divBdr>
                </w:div>
              </w:divsChild>
            </w:div>
            <w:div w:id="85738443">
              <w:marLeft w:val="0"/>
              <w:marRight w:val="0"/>
              <w:marTop w:val="0"/>
              <w:marBottom w:val="0"/>
              <w:divBdr>
                <w:top w:val="none" w:sz="0" w:space="0" w:color="auto"/>
                <w:left w:val="none" w:sz="0" w:space="0" w:color="auto"/>
                <w:bottom w:val="none" w:sz="0" w:space="0" w:color="auto"/>
                <w:right w:val="none" w:sz="0" w:space="0" w:color="auto"/>
              </w:divBdr>
              <w:divsChild>
                <w:div w:id="53111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9987">
      <w:bodyDiv w:val="1"/>
      <w:marLeft w:val="0"/>
      <w:marRight w:val="0"/>
      <w:marTop w:val="0"/>
      <w:marBottom w:val="0"/>
      <w:divBdr>
        <w:top w:val="none" w:sz="0" w:space="0" w:color="auto"/>
        <w:left w:val="none" w:sz="0" w:space="0" w:color="auto"/>
        <w:bottom w:val="none" w:sz="0" w:space="0" w:color="auto"/>
        <w:right w:val="none" w:sz="0" w:space="0" w:color="auto"/>
      </w:divBdr>
      <w:divsChild>
        <w:div w:id="890117340">
          <w:marLeft w:val="0"/>
          <w:marRight w:val="0"/>
          <w:marTop w:val="0"/>
          <w:marBottom w:val="0"/>
          <w:divBdr>
            <w:top w:val="none" w:sz="0" w:space="0" w:color="auto"/>
            <w:left w:val="none" w:sz="0" w:space="0" w:color="auto"/>
            <w:bottom w:val="none" w:sz="0" w:space="0" w:color="auto"/>
            <w:right w:val="none" w:sz="0" w:space="0" w:color="auto"/>
          </w:divBdr>
          <w:divsChild>
            <w:div w:id="1313410627">
              <w:marLeft w:val="0"/>
              <w:marRight w:val="0"/>
              <w:marTop w:val="0"/>
              <w:marBottom w:val="0"/>
              <w:divBdr>
                <w:top w:val="none" w:sz="0" w:space="0" w:color="auto"/>
                <w:left w:val="none" w:sz="0" w:space="0" w:color="auto"/>
                <w:bottom w:val="none" w:sz="0" w:space="0" w:color="auto"/>
                <w:right w:val="none" w:sz="0" w:space="0" w:color="auto"/>
              </w:divBdr>
              <w:divsChild>
                <w:div w:id="13413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3128">
      <w:bodyDiv w:val="1"/>
      <w:marLeft w:val="0"/>
      <w:marRight w:val="0"/>
      <w:marTop w:val="0"/>
      <w:marBottom w:val="0"/>
      <w:divBdr>
        <w:top w:val="none" w:sz="0" w:space="0" w:color="auto"/>
        <w:left w:val="none" w:sz="0" w:space="0" w:color="auto"/>
        <w:bottom w:val="none" w:sz="0" w:space="0" w:color="auto"/>
        <w:right w:val="none" w:sz="0" w:space="0" w:color="auto"/>
      </w:divBdr>
      <w:divsChild>
        <w:div w:id="3630041">
          <w:marLeft w:val="0"/>
          <w:marRight w:val="0"/>
          <w:marTop w:val="0"/>
          <w:marBottom w:val="0"/>
          <w:divBdr>
            <w:top w:val="none" w:sz="0" w:space="0" w:color="auto"/>
            <w:left w:val="none" w:sz="0" w:space="0" w:color="auto"/>
            <w:bottom w:val="none" w:sz="0" w:space="0" w:color="auto"/>
            <w:right w:val="none" w:sz="0" w:space="0" w:color="auto"/>
          </w:divBdr>
          <w:divsChild>
            <w:div w:id="1637296847">
              <w:marLeft w:val="0"/>
              <w:marRight w:val="0"/>
              <w:marTop w:val="0"/>
              <w:marBottom w:val="0"/>
              <w:divBdr>
                <w:top w:val="none" w:sz="0" w:space="0" w:color="auto"/>
                <w:left w:val="none" w:sz="0" w:space="0" w:color="auto"/>
                <w:bottom w:val="none" w:sz="0" w:space="0" w:color="auto"/>
                <w:right w:val="none" w:sz="0" w:space="0" w:color="auto"/>
              </w:divBdr>
              <w:divsChild>
                <w:div w:id="1506171065">
                  <w:marLeft w:val="0"/>
                  <w:marRight w:val="0"/>
                  <w:marTop w:val="0"/>
                  <w:marBottom w:val="0"/>
                  <w:divBdr>
                    <w:top w:val="none" w:sz="0" w:space="0" w:color="auto"/>
                    <w:left w:val="none" w:sz="0" w:space="0" w:color="auto"/>
                    <w:bottom w:val="none" w:sz="0" w:space="0" w:color="auto"/>
                    <w:right w:val="none" w:sz="0" w:space="0" w:color="auto"/>
                  </w:divBdr>
                </w:div>
              </w:divsChild>
            </w:div>
            <w:div w:id="2127196405">
              <w:marLeft w:val="0"/>
              <w:marRight w:val="0"/>
              <w:marTop w:val="0"/>
              <w:marBottom w:val="0"/>
              <w:divBdr>
                <w:top w:val="none" w:sz="0" w:space="0" w:color="auto"/>
                <w:left w:val="none" w:sz="0" w:space="0" w:color="auto"/>
                <w:bottom w:val="none" w:sz="0" w:space="0" w:color="auto"/>
                <w:right w:val="none" w:sz="0" w:space="0" w:color="auto"/>
              </w:divBdr>
              <w:divsChild>
                <w:div w:id="14599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5804">
      <w:bodyDiv w:val="1"/>
      <w:marLeft w:val="0"/>
      <w:marRight w:val="0"/>
      <w:marTop w:val="0"/>
      <w:marBottom w:val="0"/>
      <w:divBdr>
        <w:top w:val="none" w:sz="0" w:space="0" w:color="auto"/>
        <w:left w:val="none" w:sz="0" w:space="0" w:color="auto"/>
        <w:bottom w:val="none" w:sz="0" w:space="0" w:color="auto"/>
        <w:right w:val="none" w:sz="0" w:space="0" w:color="auto"/>
      </w:divBdr>
      <w:divsChild>
        <w:div w:id="1791581298">
          <w:marLeft w:val="0"/>
          <w:marRight w:val="0"/>
          <w:marTop w:val="0"/>
          <w:marBottom w:val="0"/>
          <w:divBdr>
            <w:top w:val="none" w:sz="0" w:space="0" w:color="auto"/>
            <w:left w:val="none" w:sz="0" w:space="0" w:color="auto"/>
            <w:bottom w:val="none" w:sz="0" w:space="0" w:color="auto"/>
            <w:right w:val="none" w:sz="0" w:space="0" w:color="auto"/>
          </w:divBdr>
          <w:divsChild>
            <w:div w:id="479424432">
              <w:marLeft w:val="0"/>
              <w:marRight w:val="0"/>
              <w:marTop w:val="0"/>
              <w:marBottom w:val="0"/>
              <w:divBdr>
                <w:top w:val="none" w:sz="0" w:space="0" w:color="auto"/>
                <w:left w:val="none" w:sz="0" w:space="0" w:color="auto"/>
                <w:bottom w:val="none" w:sz="0" w:space="0" w:color="auto"/>
                <w:right w:val="none" w:sz="0" w:space="0" w:color="auto"/>
              </w:divBdr>
              <w:divsChild>
                <w:div w:id="1610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65670">
      <w:bodyDiv w:val="1"/>
      <w:marLeft w:val="0"/>
      <w:marRight w:val="0"/>
      <w:marTop w:val="0"/>
      <w:marBottom w:val="0"/>
      <w:divBdr>
        <w:top w:val="none" w:sz="0" w:space="0" w:color="auto"/>
        <w:left w:val="none" w:sz="0" w:space="0" w:color="auto"/>
        <w:bottom w:val="none" w:sz="0" w:space="0" w:color="auto"/>
        <w:right w:val="none" w:sz="0" w:space="0" w:color="auto"/>
      </w:divBdr>
      <w:divsChild>
        <w:div w:id="271135488">
          <w:marLeft w:val="0"/>
          <w:marRight w:val="0"/>
          <w:marTop w:val="0"/>
          <w:marBottom w:val="0"/>
          <w:divBdr>
            <w:top w:val="none" w:sz="0" w:space="0" w:color="auto"/>
            <w:left w:val="none" w:sz="0" w:space="0" w:color="auto"/>
            <w:bottom w:val="none" w:sz="0" w:space="0" w:color="auto"/>
            <w:right w:val="none" w:sz="0" w:space="0" w:color="auto"/>
          </w:divBdr>
          <w:divsChild>
            <w:div w:id="862981251">
              <w:marLeft w:val="0"/>
              <w:marRight w:val="0"/>
              <w:marTop w:val="0"/>
              <w:marBottom w:val="0"/>
              <w:divBdr>
                <w:top w:val="none" w:sz="0" w:space="0" w:color="auto"/>
                <w:left w:val="none" w:sz="0" w:space="0" w:color="auto"/>
                <w:bottom w:val="none" w:sz="0" w:space="0" w:color="auto"/>
                <w:right w:val="none" w:sz="0" w:space="0" w:color="auto"/>
              </w:divBdr>
              <w:divsChild>
                <w:div w:id="122683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8400">
      <w:bodyDiv w:val="1"/>
      <w:marLeft w:val="0"/>
      <w:marRight w:val="0"/>
      <w:marTop w:val="0"/>
      <w:marBottom w:val="0"/>
      <w:divBdr>
        <w:top w:val="none" w:sz="0" w:space="0" w:color="auto"/>
        <w:left w:val="none" w:sz="0" w:space="0" w:color="auto"/>
        <w:bottom w:val="none" w:sz="0" w:space="0" w:color="auto"/>
        <w:right w:val="none" w:sz="0" w:space="0" w:color="auto"/>
      </w:divBdr>
      <w:divsChild>
        <w:div w:id="335544885">
          <w:marLeft w:val="0"/>
          <w:marRight w:val="0"/>
          <w:marTop w:val="0"/>
          <w:marBottom w:val="0"/>
          <w:divBdr>
            <w:top w:val="none" w:sz="0" w:space="0" w:color="auto"/>
            <w:left w:val="none" w:sz="0" w:space="0" w:color="auto"/>
            <w:bottom w:val="none" w:sz="0" w:space="0" w:color="auto"/>
            <w:right w:val="none" w:sz="0" w:space="0" w:color="auto"/>
          </w:divBdr>
          <w:divsChild>
            <w:div w:id="2105683148">
              <w:marLeft w:val="0"/>
              <w:marRight w:val="0"/>
              <w:marTop w:val="0"/>
              <w:marBottom w:val="0"/>
              <w:divBdr>
                <w:top w:val="none" w:sz="0" w:space="0" w:color="auto"/>
                <w:left w:val="none" w:sz="0" w:space="0" w:color="auto"/>
                <w:bottom w:val="none" w:sz="0" w:space="0" w:color="auto"/>
                <w:right w:val="none" w:sz="0" w:space="0" w:color="auto"/>
              </w:divBdr>
              <w:divsChild>
                <w:div w:id="4660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445265">
      <w:bodyDiv w:val="1"/>
      <w:marLeft w:val="0"/>
      <w:marRight w:val="0"/>
      <w:marTop w:val="0"/>
      <w:marBottom w:val="0"/>
      <w:divBdr>
        <w:top w:val="none" w:sz="0" w:space="0" w:color="auto"/>
        <w:left w:val="none" w:sz="0" w:space="0" w:color="auto"/>
        <w:bottom w:val="none" w:sz="0" w:space="0" w:color="auto"/>
        <w:right w:val="none" w:sz="0" w:space="0" w:color="auto"/>
      </w:divBdr>
      <w:divsChild>
        <w:div w:id="1561021033">
          <w:marLeft w:val="0"/>
          <w:marRight w:val="0"/>
          <w:marTop w:val="0"/>
          <w:marBottom w:val="0"/>
          <w:divBdr>
            <w:top w:val="none" w:sz="0" w:space="0" w:color="auto"/>
            <w:left w:val="none" w:sz="0" w:space="0" w:color="auto"/>
            <w:bottom w:val="none" w:sz="0" w:space="0" w:color="auto"/>
            <w:right w:val="none" w:sz="0" w:space="0" w:color="auto"/>
          </w:divBdr>
          <w:divsChild>
            <w:div w:id="1711684231">
              <w:marLeft w:val="0"/>
              <w:marRight w:val="0"/>
              <w:marTop w:val="0"/>
              <w:marBottom w:val="0"/>
              <w:divBdr>
                <w:top w:val="none" w:sz="0" w:space="0" w:color="auto"/>
                <w:left w:val="none" w:sz="0" w:space="0" w:color="auto"/>
                <w:bottom w:val="none" w:sz="0" w:space="0" w:color="auto"/>
                <w:right w:val="none" w:sz="0" w:space="0" w:color="auto"/>
              </w:divBdr>
              <w:divsChild>
                <w:div w:id="490214774">
                  <w:marLeft w:val="0"/>
                  <w:marRight w:val="0"/>
                  <w:marTop w:val="0"/>
                  <w:marBottom w:val="0"/>
                  <w:divBdr>
                    <w:top w:val="none" w:sz="0" w:space="0" w:color="auto"/>
                    <w:left w:val="none" w:sz="0" w:space="0" w:color="auto"/>
                    <w:bottom w:val="none" w:sz="0" w:space="0" w:color="auto"/>
                    <w:right w:val="none" w:sz="0" w:space="0" w:color="auto"/>
                  </w:divBdr>
                  <w:divsChild>
                    <w:div w:id="14327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22275">
      <w:bodyDiv w:val="1"/>
      <w:marLeft w:val="0"/>
      <w:marRight w:val="0"/>
      <w:marTop w:val="0"/>
      <w:marBottom w:val="0"/>
      <w:divBdr>
        <w:top w:val="none" w:sz="0" w:space="0" w:color="auto"/>
        <w:left w:val="none" w:sz="0" w:space="0" w:color="auto"/>
        <w:bottom w:val="none" w:sz="0" w:space="0" w:color="auto"/>
        <w:right w:val="none" w:sz="0" w:space="0" w:color="auto"/>
      </w:divBdr>
      <w:divsChild>
        <w:div w:id="115107595">
          <w:marLeft w:val="0"/>
          <w:marRight w:val="0"/>
          <w:marTop w:val="0"/>
          <w:marBottom w:val="0"/>
          <w:divBdr>
            <w:top w:val="none" w:sz="0" w:space="0" w:color="auto"/>
            <w:left w:val="none" w:sz="0" w:space="0" w:color="auto"/>
            <w:bottom w:val="none" w:sz="0" w:space="0" w:color="auto"/>
            <w:right w:val="none" w:sz="0" w:space="0" w:color="auto"/>
          </w:divBdr>
          <w:divsChild>
            <w:div w:id="1400176716">
              <w:marLeft w:val="0"/>
              <w:marRight w:val="0"/>
              <w:marTop w:val="0"/>
              <w:marBottom w:val="0"/>
              <w:divBdr>
                <w:top w:val="none" w:sz="0" w:space="0" w:color="auto"/>
                <w:left w:val="none" w:sz="0" w:space="0" w:color="auto"/>
                <w:bottom w:val="none" w:sz="0" w:space="0" w:color="auto"/>
                <w:right w:val="none" w:sz="0" w:space="0" w:color="auto"/>
              </w:divBdr>
              <w:divsChild>
                <w:div w:id="660013438">
                  <w:marLeft w:val="0"/>
                  <w:marRight w:val="0"/>
                  <w:marTop w:val="0"/>
                  <w:marBottom w:val="0"/>
                  <w:divBdr>
                    <w:top w:val="none" w:sz="0" w:space="0" w:color="auto"/>
                    <w:left w:val="none" w:sz="0" w:space="0" w:color="auto"/>
                    <w:bottom w:val="none" w:sz="0" w:space="0" w:color="auto"/>
                    <w:right w:val="none" w:sz="0" w:space="0" w:color="auto"/>
                  </w:divBdr>
                </w:div>
              </w:divsChild>
            </w:div>
            <w:div w:id="2074741634">
              <w:marLeft w:val="0"/>
              <w:marRight w:val="0"/>
              <w:marTop w:val="0"/>
              <w:marBottom w:val="0"/>
              <w:divBdr>
                <w:top w:val="none" w:sz="0" w:space="0" w:color="auto"/>
                <w:left w:val="none" w:sz="0" w:space="0" w:color="auto"/>
                <w:bottom w:val="none" w:sz="0" w:space="0" w:color="auto"/>
                <w:right w:val="none" w:sz="0" w:space="0" w:color="auto"/>
              </w:divBdr>
              <w:divsChild>
                <w:div w:id="208787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29421">
      <w:bodyDiv w:val="1"/>
      <w:marLeft w:val="0"/>
      <w:marRight w:val="0"/>
      <w:marTop w:val="0"/>
      <w:marBottom w:val="0"/>
      <w:divBdr>
        <w:top w:val="none" w:sz="0" w:space="0" w:color="auto"/>
        <w:left w:val="none" w:sz="0" w:space="0" w:color="auto"/>
        <w:bottom w:val="none" w:sz="0" w:space="0" w:color="auto"/>
        <w:right w:val="none" w:sz="0" w:space="0" w:color="auto"/>
      </w:divBdr>
      <w:divsChild>
        <w:div w:id="699597442">
          <w:marLeft w:val="0"/>
          <w:marRight w:val="0"/>
          <w:marTop w:val="0"/>
          <w:marBottom w:val="0"/>
          <w:divBdr>
            <w:top w:val="none" w:sz="0" w:space="0" w:color="auto"/>
            <w:left w:val="none" w:sz="0" w:space="0" w:color="auto"/>
            <w:bottom w:val="none" w:sz="0" w:space="0" w:color="auto"/>
            <w:right w:val="none" w:sz="0" w:space="0" w:color="auto"/>
          </w:divBdr>
          <w:divsChild>
            <w:div w:id="726302039">
              <w:marLeft w:val="0"/>
              <w:marRight w:val="0"/>
              <w:marTop w:val="0"/>
              <w:marBottom w:val="0"/>
              <w:divBdr>
                <w:top w:val="none" w:sz="0" w:space="0" w:color="auto"/>
                <w:left w:val="none" w:sz="0" w:space="0" w:color="auto"/>
                <w:bottom w:val="none" w:sz="0" w:space="0" w:color="auto"/>
                <w:right w:val="none" w:sz="0" w:space="0" w:color="auto"/>
              </w:divBdr>
              <w:divsChild>
                <w:div w:id="4210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276177">
      <w:bodyDiv w:val="1"/>
      <w:marLeft w:val="0"/>
      <w:marRight w:val="0"/>
      <w:marTop w:val="0"/>
      <w:marBottom w:val="0"/>
      <w:divBdr>
        <w:top w:val="none" w:sz="0" w:space="0" w:color="auto"/>
        <w:left w:val="none" w:sz="0" w:space="0" w:color="auto"/>
        <w:bottom w:val="none" w:sz="0" w:space="0" w:color="auto"/>
        <w:right w:val="none" w:sz="0" w:space="0" w:color="auto"/>
      </w:divBdr>
      <w:divsChild>
        <w:div w:id="1706442571">
          <w:marLeft w:val="0"/>
          <w:marRight w:val="0"/>
          <w:marTop w:val="0"/>
          <w:marBottom w:val="0"/>
          <w:divBdr>
            <w:top w:val="none" w:sz="0" w:space="0" w:color="auto"/>
            <w:left w:val="none" w:sz="0" w:space="0" w:color="auto"/>
            <w:bottom w:val="none" w:sz="0" w:space="0" w:color="auto"/>
            <w:right w:val="none" w:sz="0" w:space="0" w:color="auto"/>
          </w:divBdr>
          <w:divsChild>
            <w:div w:id="1445032690">
              <w:marLeft w:val="0"/>
              <w:marRight w:val="0"/>
              <w:marTop w:val="0"/>
              <w:marBottom w:val="0"/>
              <w:divBdr>
                <w:top w:val="none" w:sz="0" w:space="0" w:color="auto"/>
                <w:left w:val="none" w:sz="0" w:space="0" w:color="auto"/>
                <w:bottom w:val="none" w:sz="0" w:space="0" w:color="auto"/>
                <w:right w:val="none" w:sz="0" w:space="0" w:color="auto"/>
              </w:divBdr>
              <w:divsChild>
                <w:div w:id="158002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10069">
      <w:bodyDiv w:val="1"/>
      <w:marLeft w:val="0"/>
      <w:marRight w:val="0"/>
      <w:marTop w:val="0"/>
      <w:marBottom w:val="0"/>
      <w:divBdr>
        <w:top w:val="none" w:sz="0" w:space="0" w:color="auto"/>
        <w:left w:val="none" w:sz="0" w:space="0" w:color="auto"/>
        <w:bottom w:val="none" w:sz="0" w:space="0" w:color="auto"/>
        <w:right w:val="none" w:sz="0" w:space="0" w:color="auto"/>
      </w:divBdr>
      <w:divsChild>
        <w:div w:id="1484080468">
          <w:marLeft w:val="0"/>
          <w:marRight w:val="0"/>
          <w:marTop w:val="0"/>
          <w:marBottom w:val="0"/>
          <w:divBdr>
            <w:top w:val="none" w:sz="0" w:space="0" w:color="auto"/>
            <w:left w:val="none" w:sz="0" w:space="0" w:color="auto"/>
            <w:bottom w:val="none" w:sz="0" w:space="0" w:color="auto"/>
            <w:right w:val="none" w:sz="0" w:space="0" w:color="auto"/>
          </w:divBdr>
          <w:divsChild>
            <w:div w:id="109590941">
              <w:marLeft w:val="0"/>
              <w:marRight w:val="0"/>
              <w:marTop w:val="0"/>
              <w:marBottom w:val="0"/>
              <w:divBdr>
                <w:top w:val="none" w:sz="0" w:space="0" w:color="auto"/>
                <w:left w:val="none" w:sz="0" w:space="0" w:color="auto"/>
                <w:bottom w:val="none" w:sz="0" w:space="0" w:color="auto"/>
                <w:right w:val="none" w:sz="0" w:space="0" w:color="auto"/>
              </w:divBdr>
              <w:divsChild>
                <w:div w:id="701177431">
                  <w:marLeft w:val="0"/>
                  <w:marRight w:val="0"/>
                  <w:marTop w:val="0"/>
                  <w:marBottom w:val="0"/>
                  <w:divBdr>
                    <w:top w:val="none" w:sz="0" w:space="0" w:color="auto"/>
                    <w:left w:val="none" w:sz="0" w:space="0" w:color="auto"/>
                    <w:bottom w:val="none" w:sz="0" w:space="0" w:color="auto"/>
                    <w:right w:val="none" w:sz="0" w:space="0" w:color="auto"/>
                  </w:divBdr>
                </w:div>
              </w:divsChild>
            </w:div>
            <w:div w:id="863785592">
              <w:marLeft w:val="0"/>
              <w:marRight w:val="0"/>
              <w:marTop w:val="0"/>
              <w:marBottom w:val="0"/>
              <w:divBdr>
                <w:top w:val="none" w:sz="0" w:space="0" w:color="auto"/>
                <w:left w:val="none" w:sz="0" w:space="0" w:color="auto"/>
                <w:bottom w:val="none" w:sz="0" w:space="0" w:color="auto"/>
                <w:right w:val="none" w:sz="0" w:space="0" w:color="auto"/>
              </w:divBdr>
              <w:divsChild>
                <w:div w:id="1111626604">
                  <w:marLeft w:val="0"/>
                  <w:marRight w:val="0"/>
                  <w:marTop w:val="0"/>
                  <w:marBottom w:val="0"/>
                  <w:divBdr>
                    <w:top w:val="none" w:sz="0" w:space="0" w:color="auto"/>
                    <w:left w:val="none" w:sz="0" w:space="0" w:color="auto"/>
                    <w:bottom w:val="none" w:sz="0" w:space="0" w:color="auto"/>
                    <w:right w:val="none" w:sz="0" w:space="0" w:color="auto"/>
                  </w:divBdr>
                </w:div>
              </w:divsChild>
            </w:div>
            <w:div w:id="1038966463">
              <w:marLeft w:val="0"/>
              <w:marRight w:val="0"/>
              <w:marTop w:val="0"/>
              <w:marBottom w:val="0"/>
              <w:divBdr>
                <w:top w:val="none" w:sz="0" w:space="0" w:color="auto"/>
                <w:left w:val="none" w:sz="0" w:space="0" w:color="auto"/>
                <w:bottom w:val="none" w:sz="0" w:space="0" w:color="auto"/>
                <w:right w:val="none" w:sz="0" w:space="0" w:color="auto"/>
              </w:divBdr>
              <w:divsChild>
                <w:div w:id="163494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08889">
      <w:bodyDiv w:val="1"/>
      <w:marLeft w:val="0"/>
      <w:marRight w:val="0"/>
      <w:marTop w:val="0"/>
      <w:marBottom w:val="0"/>
      <w:divBdr>
        <w:top w:val="none" w:sz="0" w:space="0" w:color="auto"/>
        <w:left w:val="none" w:sz="0" w:space="0" w:color="auto"/>
        <w:bottom w:val="none" w:sz="0" w:space="0" w:color="auto"/>
        <w:right w:val="none" w:sz="0" w:space="0" w:color="auto"/>
      </w:divBdr>
      <w:divsChild>
        <w:div w:id="23408151">
          <w:marLeft w:val="0"/>
          <w:marRight w:val="0"/>
          <w:marTop w:val="0"/>
          <w:marBottom w:val="0"/>
          <w:divBdr>
            <w:top w:val="none" w:sz="0" w:space="0" w:color="auto"/>
            <w:left w:val="none" w:sz="0" w:space="0" w:color="auto"/>
            <w:bottom w:val="none" w:sz="0" w:space="0" w:color="auto"/>
            <w:right w:val="none" w:sz="0" w:space="0" w:color="auto"/>
          </w:divBdr>
          <w:divsChild>
            <w:div w:id="281348380">
              <w:marLeft w:val="0"/>
              <w:marRight w:val="0"/>
              <w:marTop w:val="0"/>
              <w:marBottom w:val="0"/>
              <w:divBdr>
                <w:top w:val="none" w:sz="0" w:space="0" w:color="auto"/>
                <w:left w:val="none" w:sz="0" w:space="0" w:color="auto"/>
                <w:bottom w:val="none" w:sz="0" w:space="0" w:color="auto"/>
                <w:right w:val="none" w:sz="0" w:space="0" w:color="auto"/>
              </w:divBdr>
              <w:divsChild>
                <w:div w:id="115101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0272">
      <w:bodyDiv w:val="1"/>
      <w:marLeft w:val="0"/>
      <w:marRight w:val="0"/>
      <w:marTop w:val="0"/>
      <w:marBottom w:val="0"/>
      <w:divBdr>
        <w:top w:val="none" w:sz="0" w:space="0" w:color="auto"/>
        <w:left w:val="none" w:sz="0" w:space="0" w:color="auto"/>
        <w:bottom w:val="none" w:sz="0" w:space="0" w:color="auto"/>
        <w:right w:val="none" w:sz="0" w:space="0" w:color="auto"/>
      </w:divBdr>
      <w:divsChild>
        <w:div w:id="2145928432">
          <w:marLeft w:val="0"/>
          <w:marRight w:val="0"/>
          <w:marTop w:val="0"/>
          <w:marBottom w:val="0"/>
          <w:divBdr>
            <w:top w:val="none" w:sz="0" w:space="0" w:color="auto"/>
            <w:left w:val="none" w:sz="0" w:space="0" w:color="auto"/>
            <w:bottom w:val="none" w:sz="0" w:space="0" w:color="auto"/>
            <w:right w:val="none" w:sz="0" w:space="0" w:color="auto"/>
          </w:divBdr>
          <w:divsChild>
            <w:div w:id="293799873">
              <w:marLeft w:val="0"/>
              <w:marRight w:val="0"/>
              <w:marTop w:val="0"/>
              <w:marBottom w:val="0"/>
              <w:divBdr>
                <w:top w:val="none" w:sz="0" w:space="0" w:color="auto"/>
                <w:left w:val="none" w:sz="0" w:space="0" w:color="auto"/>
                <w:bottom w:val="none" w:sz="0" w:space="0" w:color="auto"/>
                <w:right w:val="none" w:sz="0" w:space="0" w:color="auto"/>
              </w:divBdr>
              <w:divsChild>
                <w:div w:id="140151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77267">
      <w:bodyDiv w:val="1"/>
      <w:marLeft w:val="0"/>
      <w:marRight w:val="0"/>
      <w:marTop w:val="0"/>
      <w:marBottom w:val="0"/>
      <w:divBdr>
        <w:top w:val="none" w:sz="0" w:space="0" w:color="auto"/>
        <w:left w:val="none" w:sz="0" w:space="0" w:color="auto"/>
        <w:bottom w:val="none" w:sz="0" w:space="0" w:color="auto"/>
        <w:right w:val="none" w:sz="0" w:space="0" w:color="auto"/>
      </w:divBdr>
      <w:divsChild>
        <w:div w:id="1149441807">
          <w:marLeft w:val="0"/>
          <w:marRight w:val="0"/>
          <w:marTop w:val="0"/>
          <w:marBottom w:val="0"/>
          <w:divBdr>
            <w:top w:val="none" w:sz="0" w:space="0" w:color="auto"/>
            <w:left w:val="none" w:sz="0" w:space="0" w:color="auto"/>
            <w:bottom w:val="none" w:sz="0" w:space="0" w:color="auto"/>
            <w:right w:val="none" w:sz="0" w:space="0" w:color="auto"/>
          </w:divBdr>
          <w:divsChild>
            <w:div w:id="1708722839">
              <w:marLeft w:val="0"/>
              <w:marRight w:val="0"/>
              <w:marTop w:val="0"/>
              <w:marBottom w:val="0"/>
              <w:divBdr>
                <w:top w:val="none" w:sz="0" w:space="0" w:color="auto"/>
                <w:left w:val="none" w:sz="0" w:space="0" w:color="auto"/>
                <w:bottom w:val="none" w:sz="0" w:space="0" w:color="auto"/>
                <w:right w:val="none" w:sz="0" w:space="0" w:color="auto"/>
              </w:divBdr>
              <w:divsChild>
                <w:div w:id="1921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861663">
      <w:bodyDiv w:val="1"/>
      <w:marLeft w:val="0"/>
      <w:marRight w:val="0"/>
      <w:marTop w:val="0"/>
      <w:marBottom w:val="0"/>
      <w:divBdr>
        <w:top w:val="none" w:sz="0" w:space="0" w:color="auto"/>
        <w:left w:val="none" w:sz="0" w:space="0" w:color="auto"/>
        <w:bottom w:val="none" w:sz="0" w:space="0" w:color="auto"/>
        <w:right w:val="none" w:sz="0" w:space="0" w:color="auto"/>
      </w:divBdr>
      <w:divsChild>
        <w:div w:id="1561137218">
          <w:marLeft w:val="0"/>
          <w:marRight w:val="0"/>
          <w:marTop w:val="0"/>
          <w:marBottom w:val="0"/>
          <w:divBdr>
            <w:top w:val="none" w:sz="0" w:space="0" w:color="auto"/>
            <w:left w:val="none" w:sz="0" w:space="0" w:color="auto"/>
            <w:bottom w:val="none" w:sz="0" w:space="0" w:color="auto"/>
            <w:right w:val="none" w:sz="0" w:space="0" w:color="auto"/>
          </w:divBdr>
          <w:divsChild>
            <w:div w:id="2105613410">
              <w:marLeft w:val="0"/>
              <w:marRight w:val="0"/>
              <w:marTop w:val="0"/>
              <w:marBottom w:val="0"/>
              <w:divBdr>
                <w:top w:val="none" w:sz="0" w:space="0" w:color="auto"/>
                <w:left w:val="none" w:sz="0" w:space="0" w:color="auto"/>
                <w:bottom w:val="none" w:sz="0" w:space="0" w:color="auto"/>
                <w:right w:val="none" w:sz="0" w:space="0" w:color="auto"/>
              </w:divBdr>
              <w:divsChild>
                <w:div w:id="40299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27407">
      <w:bodyDiv w:val="1"/>
      <w:marLeft w:val="0"/>
      <w:marRight w:val="0"/>
      <w:marTop w:val="0"/>
      <w:marBottom w:val="0"/>
      <w:divBdr>
        <w:top w:val="none" w:sz="0" w:space="0" w:color="auto"/>
        <w:left w:val="none" w:sz="0" w:space="0" w:color="auto"/>
        <w:bottom w:val="none" w:sz="0" w:space="0" w:color="auto"/>
        <w:right w:val="none" w:sz="0" w:space="0" w:color="auto"/>
      </w:divBdr>
      <w:divsChild>
        <w:div w:id="1734162634">
          <w:marLeft w:val="0"/>
          <w:marRight w:val="0"/>
          <w:marTop w:val="0"/>
          <w:marBottom w:val="0"/>
          <w:divBdr>
            <w:top w:val="none" w:sz="0" w:space="0" w:color="auto"/>
            <w:left w:val="none" w:sz="0" w:space="0" w:color="auto"/>
            <w:bottom w:val="none" w:sz="0" w:space="0" w:color="auto"/>
            <w:right w:val="none" w:sz="0" w:space="0" w:color="auto"/>
          </w:divBdr>
          <w:divsChild>
            <w:div w:id="647591960">
              <w:marLeft w:val="0"/>
              <w:marRight w:val="0"/>
              <w:marTop w:val="0"/>
              <w:marBottom w:val="0"/>
              <w:divBdr>
                <w:top w:val="none" w:sz="0" w:space="0" w:color="auto"/>
                <w:left w:val="none" w:sz="0" w:space="0" w:color="auto"/>
                <w:bottom w:val="none" w:sz="0" w:space="0" w:color="auto"/>
                <w:right w:val="none" w:sz="0" w:space="0" w:color="auto"/>
              </w:divBdr>
              <w:divsChild>
                <w:div w:id="17769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7863">
      <w:bodyDiv w:val="1"/>
      <w:marLeft w:val="0"/>
      <w:marRight w:val="0"/>
      <w:marTop w:val="0"/>
      <w:marBottom w:val="0"/>
      <w:divBdr>
        <w:top w:val="none" w:sz="0" w:space="0" w:color="auto"/>
        <w:left w:val="none" w:sz="0" w:space="0" w:color="auto"/>
        <w:bottom w:val="none" w:sz="0" w:space="0" w:color="auto"/>
        <w:right w:val="none" w:sz="0" w:space="0" w:color="auto"/>
      </w:divBdr>
      <w:divsChild>
        <w:div w:id="437020050">
          <w:marLeft w:val="0"/>
          <w:marRight w:val="0"/>
          <w:marTop w:val="0"/>
          <w:marBottom w:val="0"/>
          <w:divBdr>
            <w:top w:val="none" w:sz="0" w:space="0" w:color="auto"/>
            <w:left w:val="none" w:sz="0" w:space="0" w:color="auto"/>
            <w:bottom w:val="none" w:sz="0" w:space="0" w:color="auto"/>
            <w:right w:val="none" w:sz="0" w:space="0" w:color="auto"/>
          </w:divBdr>
          <w:divsChild>
            <w:div w:id="1268462836">
              <w:marLeft w:val="0"/>
              <w:marRight w:val="0"/>
              <w:marTop w:val="0"/>
              <w:marBottom w:val="0"/>
              <w:divBdr>
                <w:top w:val="none" w:sz="0" w:space="0" w:color="auto"/>
                <w:left w:val="none" w:sz="0" w:space="0" w:color="auto"/>
                <w:bottom w:val="none" w:sz="0" w:space="0" w:color="auto"/>
                <w:right w:val="none" w:sz="0" w:space="0" w:color="auto"/>
              </w:divBdr>
              <w:divsChild>
                <w:div w:id="115691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80598">
      <w:bodyDiv w:val="1"/>
      <w:marLeft w:val="0"/>
      <w:marRight w:val="0"/>
      <w:marTop w:val="0"/>
      <w:marBottom w:val="0"/>
      <w:divBdr>
        <w:top w:val="none" w:sz="0" w:space="0" w:color="auto"/>
        <w:left w:val="none" w:sz="0" w:space="0" w:color="auto"/>
        <w:bottom w:val="none" w:sz="0" w:space="0" w:color="auto"/>
        <w:right w:val="none" w:sz="0" w:space="0" w:color="auto"/>
      </w:divBdr>
      <w:divsChild>
        <w:div w:id="38171561">
          <w:marLeft w:val="0"/>
          <w:marRight w:val="0"/>
          <w:marTop w:val="0"/>
          <w:marBottom w:val="0"/>
          <w:divBdr>
            <w:top w:val="none" w:sz="0" w:space="0" w:color="auto"/>
            <w:left w:val="none" w:sz="0" w:space="0" w:color="auto"/>
            <w:bottom w:val="none" w:sz="0" w:space="0" w:color="auto"/>
            <w:right w:val="none" w:sz="0" w:space="0" w:color="auto"/>
          </w:divBdr>
          <w:divsChild>
            <w:div w:id="187719747">
              <w:marLeft w:val="0"/>
              <w:marRight w:val="0"/>
              <w:marTop w:val="0"/>
              <w:marBottom w:val="0"/>
              <w:divBdr>
                <w:top w:val="none" w:sz="0" w:space="0" w:color="auto"/>
                <w:left w:val="none" w:sz="0" w:space="0" w:color="auto"/>
                <w:bottom w:val="none" w:sz="0" w:space="0" w:color="auto"/>
                <w:right w:val="none" w:sz="0" w:space="0" w:color="auto"/>
              </w:divBdr>
              <w:divsChild>
                <w:div w:id="329254012">
                  <w:marLeft w:val="0"/>
                  <w:marRight w:val="0"/>
                  <w:marTop w:val="0"/>
                  <w:marBottom w:val="0"/>
                  <w:divBdr>
                    <w:top w:val="none" w:sz="0" w:space="0" w:color="auto"/>
                    <w:left w:val="none" w:sz="0" w:space="0" w:color="auto"/>
                    <w:bottom w:val="none" w:sz="0" w:space="0" w:color="auto"/>
                    <w:right w:val="none" w:sz="0" w:space="0" w:color="auto"/>
                  </w:divBdr>
                </w:div>
              </w:divsChild>
            </w:div>
            <w:div w:id="2065716671">
              <w:marLeft w:val="0"/>
              <w:marRight w:val="0"/>
              <w:marTop w:val="0"/>
              <w:marBottom w:val="0"/>
              <w:divBdr>
                <w:top w:val="none" w:sz="0" w:space="0" w:color="auto"/>
                <w:left w:val="none" w:sz="0" w:space="0" w:color="auto"/>
                <w:bottom w:val="none" w:sz="0" w:space="0" w:color="auto"/>
                <w:right w:val="none" w:sz="0" w:space="0" w:color="auto"/>
              </w:divBdr>
              <w:divsChild>
                <w:div w:id="74594825">
                  <w:marLeft w:val="0"/>
                  <w:marRight w:val="0"/>
                  <w:marTop w:val="0"/>
                  <w:marBottom w:val="0"/>
                  <w:divBdr>
                    <w:top w:val="none" w:sz="0" w:space="0" w:color="auto"/>
                    <w:left w:val="none" w:sz="0" w:space="0" w:color="auto"/>
                    <w:bottom w:val="none" w:sz="0" w:space="0" w:color="auto"/>
                    <w:right w:val="none" w:sz="0" w:space="0" w:color="auto"/>
                  </w:divBdr>
                </w:div>
              </w:divsChild>
            </w:div>
            <w:div w:id="187377920">
              <w:marLeft w:val="0"/>
              <w:marRight w:val="0"/>
              <w:marTop w:val="0"/>
              <w:marBottom w:val="0"/>
              <w:divBdr>
                <w:top w:val="none" w:sz="0" w:space="0" w:color="auto"/>
                <w:left w:val="none" w:sz="0" w:space="0" w:color="auto"/>
                <w:bottom w:val="none" w:sz="0" w:space="0" w:color="auto"/>
                <w:right w:val="none" w:sz="0" w:space="0" w:color="auto"/>
              </w:divBdr>
              <w:divsChild>
                <w:div w:id="819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32296">
      <w:bodyDiv w:val="1"/>
      <w:marLeft w:val="0"/>
      <w:marRight w:val="0"/>
      <w:marTop w:val="0"/>
      <w:marBottom w:val="0"/>
      <w:divBdr>
        <w:top w:val="none" w:sz="0" w:space="0" w:color="auto"/>
        <w:left w:val="none" w:sz="0" w:space="0" w:color="auto"/>
        <w:bottom w:val="none" w:sz="0" w:space="0" w:color="auto"/>
        <w:right w:val="none" w:sz="0" w:space="0" w:color="auto"/>
      </w:divBdr>
      <w:divsChild>
        <w:div w:id="1373847168">
          <w:marLeft w:val="0"/>
          <w:marRight w:val="0"/>
          <w:marTop w:val="0"/>
          <w:marBottom w:val="0"/>
          <w:divBdr>
            <w:top w:val="none" w:sz="0" w:space="0" w:color="auto"/>
            <w:left w:val="none" w:sz="0" w:space="0" w:color="auto"/>
            <w:bottom w:val="none" w:sz="0" w:space="0" w:color="auto"/>
            <w:right w:val="none" w:sz="0" w:space="0" w:color="auto"/>
          </w:divBdr>
          <w:divsChild>
            <w:div w:id="1897351055">
              <w:marLeft w:val="0"/>
              <w:marRight w:val="0"/>
              <w:marTop w:val="0"/>
              <w:marBottom w:val="0"/>
              <w:divBdr>
                <w:top w:val="none" w:sz="0" w:space="0" w:color="auto"/>
                <w:left w:val="none" w:sz="0" w:space="0" w:color="auto"/>
                <w:bottom w:val="none" w:sz="0" w:space="0" w:color="auto"/>
                <w:right w:val="none" w:sz="0" w:space="0" w:color="auto"/>
              </w:divBdr>
              <w:divsChild>
                <w:div w:id="2837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91648">
      <w:bodyDiv w:val="1"/>
      <w:marLeft w:val="0"/>
      <w:marRight w:val="0"/>
      <w:marTop w:val="0"/>
      <w:marBottom w:val="0"/>
      <w:divBdr>
        <w:top w:val="none" w:sz="0" w:space="0" w:color="auto"/>
        <w:left w:val="none" w:sz="0" w:space="0" w:color="auto"/>
        <w:bottom w:val="none" w:sz="0" w:space="0" w:color="auto"/>
        <w:right w:val="none" w:sz="0" w:space="0" w:color="auto"/>
      </w:divBdr>
    </w:div>
    <w:div w:id="1206798164">
      <w:bodyDiv w:val="1"/>
      <w:marLeft w:val="0"/>
      <w:marRight w:val="0"/>
      <w:marTop w:val="0"/>
      <w:marBottom w:val="0"/>
      <w:divBdr>
        <w:top w:val="none" w:sz="0" w:space="0" w:color="auto"/>
        <w:left w:val="none" w:sz="0" w:space="0" w:color="auto"/>
        <w:bottom w:val="none" w:sz="0" w:space="0" w:color="auto"/>
        <w:right w:val="none" w:sz="0" w:space="0" w:color="auto"/>
      </w:divBdr>
      <w:divsChild>
        <w:div w:id="221018593">
          <w:marLeft w:val="0"/>
          <w:marRight w:val="0"/>
          <w:marTop w:val="0"/>
          <w:marBottom w:val="0"/>
          <w:divBdr>
            <w:top w:val="none" w:sz="0" w:space="0" w:color="auto"/>
            <w:left w:val="none" w:sz="0" w:space="0" w:color="auto"/>
            <w:bottom w:val="none" w:sz="0" w:space="0" w:color="auto"/>
            <w:right w:val="none" w:sz="0" w:space="0" w:color="auto"/>
          </w:divBdr>
          <w:divsChild>
            <w:div w:id="757750043">
              <w:marLeft w:val="0"/>
              <w:marRight w:val="0"/>
              <w:marTop w:val="0"/>
              <w:marBottom w:val="0"/>
              <w:divBdr>
                <w:top w:val="none" w:sz="0" w:space="0" w:color="auto"/>
                <w:left w:val="none" w:sz="0" w:space="0" w:color="auto"/>
                <w:bottom w:val="none" w:sz="0" w:space="0" w:color="auto"/>
                <w:right w:val="none" w:sz="0" w:space="0" w:color="auto"/>
              </w:divBdr>
              <w:divsChild>
                <w:div w:id="9379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284371">
      <w:bodyDiv w:val="1"/>
      <w:marLeft w:val="0"/>
      <w:marRight w:val="0"/>
      <w:marTop w:val="0"/>
      <w:marBottom w:val="0"/>
      <w:divBdr>
        <w:top w:val="none" w:sz="0" w:space="0" w:color="auto"/>
        <w:left w:val="none" w:sz="0" w:space="0" w:color="auto"/>
        <w:bottom w:val="none" w:sz="0" w:space="0" w:color="auto"/>
        <w:right w:val="none" w:sz="0" w:space="0" w:color="auto"/>
      </w:divBdr>
      <w:divsChild>
        <w:div w:id="1459491887">
          <w:marLeft w:val="0"/>
          <w:marRight w:val="0"/>
          <w:marTop w:val="0"/>
          <w:marBottom w:val="0"/>
          <w:divBdr>
            <w:top w:val="none" w:sz="0" w:space="0" w:color="auto"/>
            <w:left w:val="none" w:sz="0" w:space="0" w:color="auto"/>
            <w:bottom w:val="none" w:sz="0" w:space="0" w:color="auto"/>
            <w:right w:val="none" w:sz="0" w:space="0" w:color="auto"/>
          </w:divBdr>
          <w:divsChild>
            <w:div w:id="386957026">
              <w:marLeft w:val="0"/>
              <w:marRight w:val="0"/>
              <w:marTop w:val="0"/>
              <w:marBottom w:val="0"/>
              <w:divBdr>
                <w:top w:val="none" w:sz="0" w:space="0" w:color="auto"/>
                <w:left w:val="none" w:sz="0" w:space="0" w:color="auto"/>
                <w:bottom w:val="none" w:sz="0" w:space="0" w:color="auto"/>
                <w:right w:val="none" w:sz="0" w:space="0" w:color="auto"/>
              </w:divBdr>
              <w:divsChild>
                <w:div w:id="179070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0017">
      <w:bodyDiv w:val="1"/>
      <w:marLeft w:val="0"/>
      <w:marRight w:val="0"/>
      <w:marTop w:val="0"/>
      <w:marBottom w:val="0"/>
      <w:divBdr>
        <w:top w:val="none" w:sz="0" w:space="0" w:color="auto"/>
        <w:left w:val="none" w:sz="0" w:space="0" w:color="auto"/>
        <w:bottom w:val="none" w:sz="0" w:space="0" w:color="auto"/>
        <w:right w:val="none" w:sz="0" w:space="0" w:color="auto"/>
      </w:divBdr>
      <w:divsChild>
        <w:div w:id="1507284623">
          <w:marLeft w:val="0"/>
          <w:marRight w:val="0"/>
          <w:marTop w:val="0"/>
          <w:marBottom w:val="0"/>
          <w:divBdr>
            <w:top w:val="none" w:sz="0" w:space="0" w:color="auto"/>
            <w:left w:val="none" w:sz="0" w:space="0" w:color="auto"/>
            <w:bottom w:val="none" w:sz="0" w:space="0" w:color="auto"/>
            <w:right w:val="none" w:sz="0" w:space="0" w:color="auto"/>
          </w:divBdr>
          <w:divsChild>
            <w:div w:id="1790934904">
              <w:marLeft w:val="0"/>
              <w:marRight w:val="0"/>
              <w:marTop w:val="0"/>
              <w:marBottom w:val="0"/>
              <w:divBdr>
                <w:top w:val="none" w:sz="0" w:space="0" w:color="auto"/>
                <w:left w:val="none" w:sz="0" w:space="0" w:color="auto"/>
                <w:bottom w:val="none" w:sz="0" w:space="0" w:color="auto"/>
                <w:right w:val="none" w:sz="0" w:space="0" w:color="auto"/>
              </w:divBdr>
              <w:divsChild>
                <w:div w:id="7463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40890">
      <w:bodyDiv w:val="1"/>
      <w:marLeft w:val="0"/>
      <w:marRight w:val="0"/>
      <w:marTop w:val="0"/>
      <w:marBottom w:val="0"/>
      <w:divBdr>
        <w:top w:val="none" w:sz="0" w:space="0" w:color="auto"/>
        <w:left w:val="none" w:sz="0" w:space="0" w:color="auto"/>
        <w:bottom w:val="none" w:sz="0" w:space="0" w:color="auto"/>
        <w:right w:val="none" w:sz="0" w:space="0" w:color="auto"/>
      </w:divBdr>
      <w:divsChild>
        <w:div w:id="1133986426">
          <w:marLeft w:val="0"/>
          <w:marRight w:val="0"/>
          <w:marTop w:val="0"/>
          <w:marBottom w:val="0"/>
          <w:divBdr>
            <w:top w:val="none" w:sz="0" w:space="0" w:color="auto"/>
            <w:left w:val="none" w:sz="0" w:space="0" w:color="auto"/>
            <w:bottom w:val="none" w:sz="0" w:space="0" w:color="auto"/>
            <w:right w:val="none" w:sz="0" w:space="0" w:color="auto"/>
          </w:divBdr>
          <w:divsChild>
            <w:div w:id="980578741">
              <w:marLeft w:val="0"/>
              <w:marRight w:val="0"/>
              <w:marTop w:val="0"/>
              <w:marBottom w:val="0"/>
              <w:divBdr>
                <w:top w:val="none" w:sz="0" w:space="0" w:color="auto"/>
                <w:left w:val="none" w:sz="0" w:space="0" w:color="auto"/>
                <w:bottom w:val="none" w:sz="0" w:space="0" w:color="auto"/>
                <w:right w:val="none" w:sz="0" w:space="0" w:color="auto"/>
              </w:divBdr>
              <w:divsChild>
                <w:div w:id="130207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2041">
      <w:bodyDiv w:val="1"/>
      <w:marLeft w:val="0"/>
      <w:marRight w:val="0"/>
      <w:marTop w:val="0"/>
      <w:marBottom w:val="0"/>
      <w:divBdr>
        <w:top w:val="none" w:sz="0" w:space="0" w:color="auto"/>
        <w:left w:val="none" w:sz="0" w:space="0" w:color="auto"/>
        <w:bottom w:val="none" w:sz="0" w:space="0" w:color="auto"/>
        <w:right w:val="none" w:sz="0" w:space="0" w:color="auto"/>
      </w:divBdr>
      <w:divsChild>
        <w:div w:id="1233655705">
          <w:marLeft w:val="0"/>
          <w:marRight w:val="0"/>
          <w:marTop w:val="0"/>
          <w:marBottom w:val="0"/>
          <w:divBdr>
            <w:top w:val="none" w:sz="0" w:space="0" w:color="auto"/>
            <w:left w:val="none" w:sz="0" w:space="0" w:color="auto"/>
            <w:bottom w:val="none" w:sz="0" w:space="0" w:color="auto"/>
            <w:right w:val="none" w:sz="0" w:space="0" w:color="auto"/>
          </w:divBdr>
          <w:divsChild>
            <w:div w:id="1911302169">
              <w:marLeft w:val="0"/>
              <w:marRight w:val="0"/>
              <w:marTop w:val="0"/>
              <w:marBottom w:val="0"/>
              <w:divBdr>
                <w:top w:val="none" w:sz="0" w:space="0" w:color="auto"/>
                <w:left w:val="none" w:sz="0" w:space="0" w:color="auto"/>
                <w:bottom w:val="none" w:sz="0" w:space="0" w:color="auto"/>
                <w:right w:val="none" w:sz="0" w:space="0" w:color="auto"/>
              </w:divBdr>
              <w:divsChild>
                <w:div w:id="139998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755650">
      <w:bodyDiv w:val="1"/>
      <w:marLeft w:val="0"/>
      <w:marRight w:val="0"/>
      <w:marTop w:val="0"/>
      <w:marBottom w:val="0"/>
      <w:divBdr>
        <w:top w:val="none" w:sz="0" w:space="0" w:color="auto"/>
        <w:left w:val="none" w:sz="0" w:space="0" w:color="auto"/>
        <w:bottom w:val="none" w:sz="0" w:space="0" w:color="auto"/>
        <w:right w:val="none" w:sz="0" w:space="0" w:color="auto"/>
      </w:divBdr>
      <w:divsChild>
        <w:div w:id="1983846210">
          <w:marLeft w:val="0"/>
          <w:marRight w:val="0"/>
          <w:marTop w:val="0"/>
          <w:marBottom w:val="0"/>
          <w:divBdr>
            <w:top w:val="none" w:sz="0" w:space="0" w:color="auto"/>
            <w:left w:val="none" w:sz="0" w:space="0" w:color="auto"/>
            <w:bottom w:val="none" w:sz="0" w:space="0" w:color="auto"/>
            <w:right w:val="none" w:sz="0" w:space="0" w:color="auto"/>
          </w:divBdr>
          <w:divsChild>
            <w:div w:id="796223221">
              <w:marLeft w:val="0"/>
              <w:marRight w:val="0"/>
              <w:marTop w:val="0"/>
              <w:marBottom w:val="0"/>
              <w:divBdr>
                <w:top w:val="none" w:sz="0" w:space="0" w:color="auto"/>
                <w:left w:val="none" w:sz="0" w:space="0" w:color="auto"/>
                <w:bottom w:val="none" w:sz="0" w:space="0" w:color="auto"/>
                <w:right w:val="none" w:sz="0" w:space="0" w:color="auto"/>
              </w:divBdr>
              <w:divsChild>
                <w:div w:id="13440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60259">
      <w:bodyDiv w:val="1"/>
      <w:marLeft w:val="0"/>
      <w:marRight w:val="0"/>
      <w:marTop w:val="0"/>
      <w:marBottom w:val="0"/>
      <w:divBdr>
        <w:top w:val="none" w:sz="0" w:space="0" w:color="auto"/>
        <w:left w:val="none" w:sz="0" w:space="0" w:color="auto"/>
        <w:bottom w:val="none" w:sz="0" w:space="0" w:color="auto"/>
        <w:right w:val="none" w:sz="0" w:space="0" w:color="auto"/>
      </w:divBdr>
      <w:divsChild>
        <w:div w:id="1934435676">
          <w:marLeft w:val="0"/>
          <w:marRight w:val="0"/>
          <w:marTop w:val="0"/>
          <w:marBottom w:val="0"/>
          <w:divBdr>
            <w:top w:val="none" w:sz="0" w:space="0" w:color="auto"/>
            <w:left w:val="none" w:sz="0" w:space="0" w:color="auto"/>
            <w:bottom w:val="none" w:sz="0" w:space="0" w:color="auto"/>
            <w:right w:val="none" w:sz="0" w:space="0" w:color="auto"/>
          </w:divBdr>
          <w:divsChild>
            <w:div w:id="1656687703">
              <w:marLeft w:val="0"/>
              <w:marRight w:val="0"/>
              <w:marTop w:val="0"/>
              <w:marBottom w:val="0"/>
              <w:divBdr>
                <w:top w:val="none" w:sz="0" w:space="0" w:color="auto"/>
                <w:left w:val="none" w:sz="0" w:space="0" w:color="auto"/>
                <w:bottom w:val="none" w:sz="0" w:space="0" w:color="auto"/>
                <w:right w:val="none" w:sz="0" w:space="0" w:color="auto"/>
              </w:divBdr>
              <w:divsChild>
                <w:div w:id="188123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78770">
      <w:bodyDiv w:val="1"/>
      <w:marLeft w:val="0"/>
      <w:marRight w:val="0"/>
      <w:marTop w:val="0"/>
      <w:marBottom w:val="0"/>
      <w:divBdr>
        <w:top w:val="none" w:sz="0" w:space="0" w:color="auto"/>
        <w:left w:val="none" w:sz="0" w:space="0" w:color="auto"/>
        <w:bottom w:val="none" w:sz="0" w:space="0" w:color="auto"/>
        <w:right w:val="none" w:sz="0" w:space="0" w:color="auto"/>
      </w:divBdr>
      <w:divsChild>
        <w:div w:id="999037836">
          <w:marLeft w:val="0"/>
          <w:marRight w:val="0"/>
          <w:marTop w:val="0"/>
          <w:marBottom w:val="0"/>
          <w:divBdr>
            <w:top w:val="none" w:sz="0" w:space="0" w:color="auto"/>
            <w:left w:val="none" w:sz="0" w:space="0" w:color="auto"/>
            <w:bottom w:val="none" w:sz="0" w:space="0" w:color="auto"/>
            <w:right w:val="none" w:sz="0" w:space="0" w:color="auto"/>
          </w:divBdr>
          <w:divsChild>
            <w:div w:id="1640377178">
              <w:marLeft w:val="0"/>
              <w:marRight w:val="0"/>
              <w:marTop w:val="0"/>
              <w:marBottom w:val="0"/>
              <w:divBdr>
                <w:top w:val="none" w:sz="0" w:space="0" w:color="auto"/>
                <w:left w:val="none" w:sz="0" w:space="0" w:color="auto"/>
                <w:bottom w:val="none" w:sz="0" w:space="0" w:color="auto"/>
                <w:right w:val="none" w:sz="0" w:space="0" w:color="auto"/>
              </w:divBdr>
              <w:divsChild>
                <w:div w:id="1314407975">
                  <w:marLeft w:val="0"/>
                  <w:marRight w:val="0"/>
                  <w:marTop w:val="0"/>
                  <w:marBottom w:val="0"/>
                  <w:divBdr>
                    <w:top w:val="none" w:sz="0" w:space="0" w:color="auto"/>
                    <w:left w:val="none" w:sz="0" w:space="0" w:color="auto"/>
                    <w:bottom w:val="none" w:sz="0" w:space="0" w:color="auto"/>
                    <w:right w:val="none" w:sz="0" w:space="0" w:color="auto"/>
                  </w:divBdr>
                  <w:divsChild>
                    <w:div w:id="145335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281283">
      <w:bodyDiv w:val="1"/>
      <w:marLeft w:val="0"/>
      <w:marRight w:val="0"/>
      <w:marTop w:val="0"/>
      <w:marBottom w:val="0"/>
      <w:divBdr>
        <w:top w:val="none" w:sz="0" w:space="0" w:color="auto"/>
        <w:left w:val="none" w:sz="0" w:space="0" w:color="auto"/>
        <w:bottom w:val="none" w:sz="0" w:space="0" w:color="auto"/>
        <w:right w:val="none" w:sz="0" w:space="0" w:color="auto"/>
      </w:divBdr>
      <w:divsChild>
        <w:div w:id="62023146">
          <w:marLeft w:val="0"/>
          <w:marRight w:val="0"/>
          <w:marTop w:val="0"/>
          <w:marBottom w:val="0"/>
          <w:divBdr>
            <w:top w:val="none" w:sz="0" w:space="0" w:color="auto"/>
            <w:left w:val="none" w:sz="0" w:space="0" w:color="auto"/>
            <w:bottom w:val="none" w:sz="0" w:space="0" w:color="auto"/>
            <w:right w:val="none" w:sz="0" w:space="0" w:color="auto"/>
          </w:divBdr>
          <w:divsChild>
            <w:div w:id="156462595">
              <w:marLeft w:val="0"/>
              <w:marRight w:val="0"/>
              <w:marTop w:val="0"/>
              <w:marBottom w:val="0"/>
              <w:divBdr>
                <w:top w:val="none" w:sz="0" w:space="0" w:color="auto"/>
                <w:left w:val="none" w:sz="0" w:space="0" w:color="auto"/>
                <w:bottom w:val="none" w:sz="0" w:space="0" w:color="auto"/>
                <w:right w:val="none" w:sz="0" w:space="0" w:color="auto"/>
              </w:divBdr>
              <w:divsChild>
                <w:div w:id="18889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34418">
      <w:bodyDiv w:val="1"/>
      <w:marLeft w:val="0"/>
      <w:marRight w:val="0"/>
      <w:marTop w:val="0"/>
      <w:marBottom w:val="0"/>
      <w:divBdr>
        <w:top w:val="none" w:sz="0" w:space="0" w:color="auto"/>
        <w:left w:val="none" w:sz="0" w:space="0" w:color="auto"/>
        <w:bottom w:val="none" w:sz="0" w:space="0" w:color="auto"/>
        <w:right w:val="none" w:sz="0" w:space="0" w:color="auto"/>
      </w:divBdr>
      <w:divsChild>
        <w:div w:id="2015259267">
          <w:marLeft w:val="0"/>
          <w:marRight w:val="0"/>
          <w:marTop w:val="0"/>
          <w:marBottom w:val="0"/>
          <w:divBdr>
            <w:top w:val="none" w:sz="0" w:space="0" w:color="auto"/>
            <w:left w:val="none" w:sz="0" w:space="0" w:color="auto"/>
            <w:bottom w:val="none" w:sz="0" w:space="0" w:color="auto"/>
            <w:right w:val="none" w:sz="0" w:space="0" w:color="auto"/>
          </w:divBdr>
          <w:divsChild>
            <w:div w:id="1319188720">
              <w:marLeft w:val="0"/>
              <w:marRight w:val="0"/>
              <w:marTop w:val="0"/>
              <w:marBottom w:val="0"/>
              <w:divBdr>
                <w:top w:val="none" w:sz="0" w:space="0" w:color="auto"/>
                <w:left w:val="none" w:sz="0" w:space="0" w:color="auto"/>
                <w:bottom w:val="none" w:sz="0" w:space="0" w:color="auto"/>
                <w:right w:val="none" w:sz="0" w:space="0" w:color="auto"/>
              </w:divBdr>
              <w:divsChild>
                <w:div w:id="7524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05471">
      <w:bodyDiv w:val="1"/>
      <w:marLeft w:val="0"/>
      <w:marRight w:val="0"/>
      <w:marTop w:val="0"/>
      <w:marBottom w:val="0"/>
      <w:divBdr>
        <w:top w:val="none" w:sz="0" w:space="0" w:color="auto"/>
        <w:left w:val="none" w:sz="0" w:space="0" w:color="auto"/>
        <w:bottom w:val="none" w:sz="0" w:space="0" w:color="auto"/>
        <w:right w:val="none" w:sz="0" w:space="0" w:color="auto"/>
      </w:divBdr>
      <w:divsChild>
        <w:div w:id="41713545">
          <w:marLeft w:val="0"/>
          <w:marRight w:val="0"/>
          <w:marTop w:val="0"/>
          <w:marBottom w:val="0"/>
          <w:divBdr>
            <w:top w:val="none" w:sz="0" w:space="0" w:color="auto"/>
            <w:left w:val="none" w:sz="0" w:space="0" w:color="auto"/>
            <w:bottom w:val="none" w:sz="0" w:space="0" w:color="auto"/>
            <w:right w:val="none" w:sz="0" w:space="0" w:color="auto"/>
          </w:divBdr>
          <w:divsChild>
            <w:div w:id="1176385590">
              <w:marLeft w:val="0"/>
              <w:marRight w:val="0"/>
              <w:marTop w:val="0"/>
              <w:marBottom w:val="0"/>
              <w:divBdr>
                <w:top w:val="none" w:sz="0" w:space="0" w:color="auto"/>
                <w:left w:val="none" w:sz="0" w:space="0" w:color="auto"/>
                <w:bottom w:val="none" w:sz="0" w:space="0" w:color="auto"/>
                <w:right w:val="none" w:sz="0" w:space="0" w:color="auto"/>
              </w:divBdr>
              <w:divsChild>
                <w:div w:id="9219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138328">
      <w:bodyDiv w:val="1"/>
      <w:marLeft w:val="0"/>
      <w:marRight w:val="0"/>
      <w:marTop w:val="0"/>
      <w:marBottom w:val="0"/>
      <w:divBdr>
        <w:top w:val="none" w:sz="0" w:space="0" w:color="auto"/>
        <w:left w:val="none" w:sz="0" w:space="0" w:color="auto"/>
        <w:bottom w:val="none" w:sz="0" w:space="0" w:color="auto"/>
        <w:right w:val="none" w:sz="0" w:space="0" w:color="auto"/>
      </w:divBdr>
      <w:divsChild>
        <w:div w:id="1850027020">
          <w:marLeft w:val="0"/>
          <w:marRight w:val="0"/>
          <w:marTop w:val="0"/>
          <w:marBottom w:val="0"/>
          <w:divBdr>
            <w:top w:val="none" w:sz="0" w:space="0" w:color="auto"/>
            <w:left w:val="none" w:sz="0" w:space="0" w:color="auto"/>
            <w:bottom w:val="none" w:sz="0" w:space="0" w:color="auto"/>
            <w:right w:val="none" w:sz="0" w:space="0" w:color="auto"/>
          </w:divBdr>
          <w:divsChild>
            <w:div w:id="1298686675">
              <w:marLeft w:val="0"/>
              <w:marRight w:val="0"/>
              <w:marTop w:val="0"/>
              <w:marBottom w:val="0"/>
              <w:divBdr>
                <w:top w:val="none" w:sz="0" w:space="0" w:color="auto"/>
                <w:left w:val="none" w:sz="0" w:space="0" w:color="auto"/>
                <w:bottom w:val="none" w:sz="0" w:space="0" w:color="auto"/>
                <w:right w:val="none" w:sz="0" w:space="0" w:color="auto"/>
              </w:divBdr>
              <w:divsChild>
                <w:div w:id="186443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94647">
      <w:bodyDiv w:val="1"/>
      <w:marLeft w:val="0"/>
      <w:marRight w:val="0"/>
      <w:marTop w:val="0"/>
      <w:marBottom w:val="0"/>
      <w:divBdr>
        <w:top w:val="none" w:sz="0" w:space="0" w:color="auto"/>
        <w:left w:val="none" w:sz="0" w:space="0" w:color="auto"/>
        <w:bottom w:val="none" w:sz="0" w:space="0" w:color="auto"/>
        <w:right w:val="none" w:sz="0" w:space="0" w:color="auto"/>
      </w:divBdr>
      <w:divsChild>
        <w:div w:id="1982533238">
          <w:marLeft w:val="0"/>
          <w:marRight w:val="0"/>
          <w:marTop w:val="0"/>
          <w:marBottom w:val="0"/>
          <w:divBdr>
            <w:top w:val="none" w:sz="0" w:space="0" w:color="auto"/>
            <w:left w:val="none" w:sz="0" w:space="0" w:color="auto"/>
            <w:bottom w:val="none" w:sz="0" w:space="0" w:color="auto"/>
            <w:right w:val="none" w:sz="0" w:space="0" w:color="auto"/>
          </w:divBdr>
          <w:divsChild>
            <w:div w:id="191964172">
              <w:marLeft w:val="0"/>
              <w:marRight w:val="0"/>
              <w:marTop w:val="0"/>
              <w:marBottom w:val="0"/>
              <w:divBdr>
                <w:top w:val="none" w:sz="0" w:space="0" w:color="auto"/>
                <w:left w:val="none" w:sz="0" w:space="0" w:color="auto"/>
                <w:bottom w:val="none" w:sz="0" w:space="0" w:color="auto"/>
                <w:right w:val="none" w:sz="0" w:space="0" w:color="auto"/>
              </w:divBdr>
              <w:divsChild>
                <w:div w:id="8332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2212">
      <w:bodyDiv w:val="1"/>
      <w:marLeft w:val="0"/>
      <w:marRight w:val="0"/>
      <w:marTop w:val="0"/>
      <w:marBottom w:val="0"/>
      <w:divBdr>
        <w:top w:val="none" w:sz="0" w:space="0" w:color="auto"/>
        <w:left w:val="none" w:sz="0" w:space="0" w:color="auto"/>
        <w:bottom w:val="none" w:sz="0" w:space="0" w:color="auto"/>
        <w:right w:val="none" w:sz="0" w:space="0" w:color="auto"/>
      </w:divBdr>
      <w:divsChild>
        <w:div w:id="769206607">
          <w:marLeft w:val="0"/>
          <w:marRight w:val="0"/>
          <w:marTop w:val="0"/>
          <w:marBottom w:val="0"/>
          <w:divBdr>
            <w:top w:val="none" w:sz="0" w:space="0" w:color="auto"/>
            <w:left w:val="none" w:sz="0" w:space="0" w:color="auto"/>
            <w:bottom w:val="none" w:sz="0" w:space="0" w:color="auto"/>
            <w:right w:val="none" w:sz="0" w:space="0" w:color="auto"/>
          </w:divBdr>
          <w:divsChild>
            <w:div w:id="1860312000">
              <w:marLeft w:val="0"/>
              <w:marRight w:val="0"/>
              <w:marTop w:val="0"/>
              <w:marBottom w:val="0"/>
              <w:divBdr>
                <w:top w:val="none" w:sz="0" w:space="0" w:color="auto"/>
                <w:left w:val="none" w:sz="0" w:space="0" w:color="auto"/>
                <w:bottom w:val="none" w:sz="0" w:space="0" w:color="auto"/>
                <w:right w:val="none" w:sz="0" w:space="0" w:color="auto"/>
              </w:divBdr>
              <w:divsChild>
                <w:div w:id="195254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87338">
      <w:bodyDiv w:val="1"/>
      <w:marLeft w:val="0"/>
      <w:marRight w:val="0"/>
      <w:marTop w:val="0"/>
      <w:marBottom w:val="0"/>
      <w:divBdr>
        <w:top w:val="none" w:sz="0" w:space="0" w:color="auto"/>
        <w:left w:val="none" w:sz="0" w:space="0" w:color="auto"/>
        <w:bottom w:val="none" w:sz="0" w:space="0" w:color="auto"/>
        <w:right w:val="none" w:sz="0" w:space="0" w:color="auto"/>
      </w:divBdr>
      <w:divsChild>
        <w:div w:id="154735153">
          <w:marLeft w:val="0"/>
          <w:marRight w:val="0"/>
          <w:marTop w:val="0"/>
          <w:marBottom w:val="0"/>
          <w:divBdr>
            <w:top w:val="none" w:sz="0" w:space="0" w:color="auto"/>
            <w:left w:val="none" w:sz="0" w:space="0" w:color="auto"/>
            <w:bottom w:val="none" w:sz="0" w:space="0" w:color="auto"/>
            <w:right w:val="none" w:sz="0" w:space="0" w:color="auto"/>
          </w:divBdr>
          <w:divsChild>
            <w:div w:id="1201279855">
              <w:marLeft w:val="0"/>
              <w:marRight w:val="0"/>
              <w:marTop w:val="0"/>
              <w:marBottom w:val="0"/>
              <w:divBdr>
                <w:top w:val="none" w:sz="0" w:space="0" w:color="auto"/>
                <w:left w:val="none" w:sz="0" w:space="0" w:color="auto"/>
                <w:bottom w:val="none" w:sz="0" w:space="0" w:color="auto"/>
                <w:right w:val="none" w:sz="0" w:space="0" w:color="auto"/>
              </w:divBdr>
              <w:divsChild>
                <w:div w:id="27271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16174">
      <w:bodyDiv w:val="1"/>
      <w:marLeft w:val="0"/>
      <w:marRight w:val="0"/>
      <w:marTop w:val="0"/>
      <w:marBottom w:val="0"/>
      <w:divBdr>
        <w:top w:val="none" w:sz="0" w:space="0" w:color="auto"/>
        <w:left w:val="none" w:sz="0" w:space="0" w:color="auto"/>
        <w:bottom w:val="none" w:sz="0" w:space="0" w:color="auto"/>
        <w:right w:val="none" w:sz="0" w:space="0" w:color="auto"/>
      </w:divBdr>
      <w:divsChild>
        <w:div w:id="847256217">
          <w:marLeft w:val="0"/>
          <w:marRight w:val="0"/>
          <w:marTop w:val="0"/>
          <w:marBottom w:val="0"/>
          <w:divBdr>
            <w:top w:val="none" w:sz="0" w:space="0" w:color="auto"/>
            <w:left w:val="none" w:sz="0" w:space="0" w:color="auto"/>
            <w:bottom w:val="none" w:sz="0" w:space="0" w:color="auto"/>
            <w:right w:val="none" w:sz="0" w:space="0" w:color="auto"/>
          </w:divBdr>
          <w:divsChild>
            <w:div w:id="49889409">
              <w:marLeft w:val="0"/>
              <w:marRight w:val="0"/>
              <w:marTop w:val="0"/>
              <w:marBottom w:val="0"/>
              <w:divBdr>
                <w:top w:val="none" w:sz="0" w:space="0" w:color="auto"/>
                <w:left w:val="none" w:sz="0" w:space="0" w:color="auto"/>
                <w:bottom w:val="none" w:sz="0" w:space="0" w:color="auto"/>
                <w:right w:val="none" w:sz="0" w:space="0" w:color="auto"/>
              </w:divBdr>
              <w:divsChild>
                <w:div w:id="14687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48181">
      <w:bodyDiv w:val="1"/>
      <w:marLeft w:val="0"/>
      <w:marRight w:val="0"/>
      <w:marTop w:val="0"/>
      <w:marBottom w:val="0"/>
      <w:divBdr>
        <w:top w:val="none" w:sz="0" w:space="0" w:color="auto"/>
        <w:left w:val="none" w:sz="0" w:space="0" w:color="auto"/>
        <w:bottom w:val="none" w:sz="0" w:space="0" w:color="auto"/>
        <w:right w:val="none" w:sz="0" w:space="0" w:color="auto"/>
      </w:divBdr>
      <w:divsChild>
        <w:div w:id="1458983414">
          <w:marLeft w:val="0"/>
          <w:marRight w:val="0"/>
          <w:marTop w:val="0"/>
          <w:marBottom w:val="0"/>
          <w:divBdr>
            <w:top w:val="none" w:sz="0" w:space="0" w:color="auto"/>
            <w:left w:val="none" w:sz="0" w:space="0" w:color="auto"/>
            <w:bottom w:val="none" w:sz="0" w:space="0" w:color="auto"/>
            <w:right w:val="none" w:sz="0" w:space="0" w:color="auto"/>
          </w:divBdr>
          <w:divsChild>
            <w:div w:id="993872006">
              <w:marLeft w:val="0"/>
              <w:marRight w:val="0"/>
              <w:marTop w:val="0"/>
              <w:marBottom w:val="0"/>
              <w:divBdr>
                <w:top w:val="none" w:sz="0" w:space="0" w:color="auto"/>
                <w:left w:val="none" w:sz="0" w:space="0" w:color="auto"/>
                <w:bottom w:val="none" w:sz="0" w:space="0" w:color="auto"/>
                <w:right w:val="none" w:sz="0" w:space="0" w:color="auto"/>
              </w:divBdr>
              <w:divsChild>
                <w:div w:id="209623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13920">
      <w:bodyDiv w:val="1"/>
      <w:marLeft w:val="0"/>
      <w:marRight w:val="0"/>
      <w:marTop w:val="0"/>
      <w:marBottom w:val="0"/>
      <w:divBdr>
        <w:top w:val="none" w:sz="0" w:space="0" w:color="auto"/>
        <w:left w:val="none" w:sz="0" w:space="0" w:color="auto"/>
        <w:bottom w:val="none" w:sz="0" w:space="0" w:color="auto"/>
        <w:right w:val="none" w:sz="0" w:space="0" w:color="auto"/>
      </w:divBdr>
      <w:divsChild>
        <w:div w:id="1209103624">
          <w:marLeft w:val="0"/>
          <w:marRight w:val="0"/>
          <w:marTop w:val="0"/>
          <w:marBottom w:val="0"/>
          <w:divBdr>
            <w:top w:val="none" w:sz="0" w:space="0" w:color="auto"/>
            <w:left w:val="none" w:sz="0" w:space="0" w:color="auto"/>
            <w:bottom w:val="none" w:sz="0" w:space="0" w:color="auto"/>
            <w:right w:val="none" w:sz="0" w:space="0" w:color="auto"/>
          </w:divBdr>
          <w:divsChild>
            <w:div w:id="739212368">
              <w:marLeft w:val="0"/>
              <w:marRight w:val="0"/>
              <w:marTop w:val="0"/>
              <w:marBottom w:val="0"/>
              <w:divBdr>
                <w:top w:val="none" w:sz="0" w:space="0" w:color="auto"/>
                <w:left w:val="none" w:sz="0" w:space="0" w:color="auto"/>
                <w:bottom w:val="none" w:sz="0" w:space="0" w:color="auto"/>
                <w:right w:val="none" w:sz="0" w:space="0" w:color="auto"/>
              </w:divBdr>
              <w:divsChild>
                <w:div w:id="1196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12994">
      <w:bodyDiv w:val="1"/>
      <w:marLeft w:val="0"/>
      <w:marRight w:val="0"/>
      <w:marTop w:val="0"/>
      <w:marBottom w:val="0"/>
      <w:divBdr>
        <w:top w:val="none" w:sz="0" w:space="0" w:color="auto"/>
        <w:left w:val="none" w:sz="0" w:space="0" w:color="auto"/>
        <w:bottom w:val="none" w:sz="0" w:space="0" w:color="auto"/>
        <w:right w:val="none" w:sz="0" w:space="0" w:color="auto"/>
      </w:divBdr>
    </w:div>
    <w:div w:id="1806964863">
      <w:bodyDiv w:val="1"/>
      <w:marLeft w:val="0"/>
      <w:marRight w:val="0"/>
      <w:marTop w:val="0"/>
      <w:marBottom w:val="0"/>
      <w:divBdr>
        <w:top w:val="none" w:sz="0" w:space="0" w:color="auto"/>
        <w:left w:val="none" w:sz="0" w:space="0" w:color="auto"/>
        <w:bottom w:val="none" w:sz="0" w:space="0" w:color="auto"/>
        <w:right w:val="none" w:sz="0" w:space="0" w:color="auto"/>
      </w:divBdr>
      <w:divsChild>
        <w:div w:id="1381977870">
          <w:marLeft w:val="0"/>
          <w:marRight w:val="0"/>
          <w:marTop w:val="0"/>
          <w:marBottom w:val="0"/>
          <w:divBdr>
            <w:top w:val="none" w:sz="0" w:space="0" w:color="auto"/>
            <w:left w:val="none" w:sz="0" w:space="0" w:color="auto"/>
            <w:bottom w:val="none" w:sz="0" w:space="0" w:color="auto"/>
            <w:right w:val="none" w:sz="0" w:space="0" w:color="auto"/>
          </w:divBdr>
          <w:divsChild>
            <w:div w:id="1120150339">
              <w:marLeft w:val="0"/>
              <w:marRight w:val="0"/>
              <w:marTop w:val="0"/>
              <w:marBottom w:val="0"/>
              <w:divBdr>
                <w:top w:val="none" w:sz="0" w:space="0" w:color="auto"/>
                <w:left w:val="none" w:sz="0" w:space="0" w:color="auto"/>
                <w:bottom w:val="none" w:sz="0" w:space="0" w:color="auto"/>
                <w:right w:val="none" w:sz="0" w:space="0" w:color="auto"/>
              </w:divBdr>
              <w:divsChild>
                <w:div w:id="1224102225">
                  <w:marLeft w:val="0"/>
                  <w:marRight w:val="0"/>
                  <w:marTop w:val="0"/>
                  <w:marBottom w:val="0"/>
                  <w:divBdr>
                    <w:top w:val="none" w:sz="0" w:space="0" w:color="auto"/>
                    <w:left w:val="none" w:sz="0" w:space="0" w:color="auto"/>
                    <w:bottom w:val="none" w:sz="0" w:space="0" w:color="auto"/>
                    <w:right w:val="none" w:sz="0" w:space="0" w:color="auto"/>
                  </w:divBdr>
                  <w:divsChild>
                    <w:div w:id="5564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13037">
      <w:bodyDiv w:val="1"/>
      <w:marLeft w:val="0"/>
      <w:marRight w:val="0"/>
      <w:marTop w:val="0"/>
      <w:marBottom w:val="0"/>
      <w:divBdr>
        <w:top w:val="none" w:sz="0" w:space="0" w:color="auto"/>
        <w:left w:val="none" w:sz="0" w:space="0" w:color="auto"/>
        <w:bottom w:val="none" w:sz="0" w:space="0" w:color="auto"/>
        <w:right w:val="none" w:sz="0" w:space="0" w:color="auto"/>
      </w:divBdr>
    </w:div>
    <w:div w:id="2001887535">
      <w:bodyDiv w:val="1"/>
      <w:marLeft w:val="0"/>
      <w:marRight w:val="0"/>
      <w:marTop w:val="0"/>
      <w:marBottom w:val="0"/>
      <w:divBdr>
        <w:top w:val="none" w:sz="0" w:space="0" w:color="auto"/>
        <w:left w:val="none" w:sz="0" w:space="0" w:color="auto"/>
        <w:bottom w:val="none" w:sz="0" w:space="0" w:color="auto"/>
        <w:right w:val="none" w:sz="0" w:space="0" w:color="auto"/>
      </w:divBdr>
      <w:divsChild>
        <w:div w:id="1964188587">
          <w:marLeft w:val="0"/>
          <w:marRight w:val="0"/>
          <w:marTop w:val="0"/>
          <w:marBottom w:val="0"/>
          <w:divBdr>
            <w:top w:val="none" w:sz="0" w:space="0" w:color="auto"/>
            <w:left w:val="none" w:sz="0" w:space="0" w:color="auto"/>
            <w:bottom w:val="none" w:sz="0" w:space="0" w:color="auto"/>
            <w:right w:val="none" w:sz="0" w:space="0" w:color="auto"/>
          </w:divBdr>
          <w:divsChild>
            <w:div w:id="1709260794">
              <w:marLeft w:val="0"/>
              <w:marRight w:val="0"/>
              <w:marTop w:val="0"/>
              <w:marBottom w:val="0"/>
              <w:divBdr>
                <w:top w:val="none" w:sz="0" w:space="0" w:color="auto"/>
                <w:left w:val="none" w:sz="0" w:space="0" w:color="auto"/>
                <w:bottom w:val="none" w:sz="0" w:space="0" w:color="auto"/>
                <w:right w:val="none" w:sz="0" w:space="0" w:color="auto"/>
              </w:divBdr>
              <w:divsChild>
                <w:div w:id="12971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35719">
      <w:bodyDiv w:val="1"/>
      <w:marLeft w:val="0"/>
      <w:marRight w:val="0"/>
      <w:marTop w:val="0"/>
      <w:marBottom w:val="0"/>
      <w:divBdr>
        <w:top w:val="none" w:sz="0" w:space="0" w:color="auto"/>
        <w:left w:val="none" w:sz="0" w:space="0" w:color="auto"/>
        <w:bottom w:val="none" w:sz="0" w:space="0" w:color="auto"/>
        <w:right w:val="none" w:sz="0" w:space="0" w:color="auto"/>
      </w:divBdr>
      <w:divsChild>
        <w:div w:id="1651593255">
          <w:marLeft w:val="0"/>
          <w:marRight w:val="0"/>
          <w:marTop w:val="0"/>
          <w:marBottom w:val="0"/>
          <w:divBdr>
            <w:top w:val="none" w:sz="0" w:space="0" w:color="auto"/>
            <w:left w:val="none" w:sz="0" w:space="0" w:color="auto"/>
            <w:bottom w:val="none" w:sz="0" w:space="0" w:color="auto"/>
            <w:right w:val="none" w:sz="0" w:space="0" w:color="auto"/>
          </w:divBdr>
          <w:divsChild>
            <w:div w:id="1749957679">
              <w:marLeft w:val="0"/>
              <w:marRight w:val="0"/>
              <w:marTop w:val="0"/>
              <w:marBottom w:val="0"/>
              <w:divBdr>
                <w:top w:val="none" w:sz="0" w:space="0" w:color="auto"/>
                <w:left w:val="none" w:sz="0" w:space="0" w:color="auto"/>
                <w:bottom w:val="none" w:sz="0" w:space="0" w:color="auto"/>
                <w:right w:val="none" w:sz="0" w:space="0" w:color="auto"/>
              </w:divBdr>
              <w:divsChild>
                <w:div w:id="20982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47601">
      <w:bodyDiv w:val="1"/>
      <w:marLeft w:val="0"/>
      <w:marRight w:val="0"/>
      <w:marTop w:val="0"/>
      <w:marBottom w:val="0"/>
      <w:divBdr>
        <w:top w:val="none" w:sz="0" w:space="0" w:color="auto"/>
        <w:left w:val="none" w:sz="0" w:space="0" w:color="auto"/>
        <w:bottom w:val="none" w:sz="0" w:space="0" w:color="auto"/>
        <w:right w:val="none" w:sz="0" w:space="0" w:color="auto"/>
      </w:divBdr>
      <w:divsChild>
        <w:div w:id="1505633366">
          <w:marLeft w:val="0"/>
          <w:marRight w:val="0"/>
          <w:marTop w:val="0"/>
          <w:marBottom w:val="0"/>
          <w:divBdr>
            <w:top w:val="none" w:sz="0" w:space="0" w:color="auto"/>
            <w:left w:val="none" w:sz="0" w:space="0" w:color="auto"/>
            <w:bottom w:val="none" w:sz="0" w:space="0" w:color="auto"/>
            <w:right w:val="none" w:sz="0" w:space="0" w:color="auto"/>
          </w:divBdr>
          <w:divsChild>
            <w:div w:id="713429506">
              <w:marLeft w:val="0"/>
              <w:marRight w:val="0"/>
              <w:marTop w:val="0"/>
              <w:marBottom w:val="0"/>
              <w:divBdr>
                <w:top w:val="none" w:sz="0" w:space="0" w:color="auto"/>
                <w:left w:val="none" w:sz="0" w:space="0" w:color="auto"/>
                <w:bottom w:val="none" w:sz="0" w:space="0" w:color="auto"/>
                <w:right w:val="none" w:sz="0" w:space="0" w:color="auto"/>
              </w:divBdr>
              <w:divsChild>
                <w:div w:id="139994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55256">
      <w:bodyDiv w:val="1"/>
      <w:marLeft w:val="0"/>
      <w:marRight w:val="0"/>
      <w:marTop w:val="0"/>
      <w:marBottom w:val="0"/>
      <w:divBdr>
        <w:top w:val="none" w:sz="0" w:space="0" w:color="auto"/>
        <w:left w:val="none" w:sz="0" w:space="0" w:color="auto"/>
        <w:bottom w:val="none" w:sz="0" w:space="0" w:color="auto"/>
        <w:right w:val="none" w:sz="0" w:space="0" w:color="auto"/>
      </w:divBdr>
      <w:divsChild>
        <w:div w:id="2063213413">
          <w:marLeft w:val="0"/>
          <w:marRight w:val="0"/>
          <w:marTop w:val="0"/>
          <w:marBottom w:val="0"/>
          <w:divBdr>
            <w:top w:val="none" w:sz="0" w:space="0" w:color="auto"/>
            <w:left w:val="none" w:sz="0" w:space="0" w:color="auto"/>
            <w:bottom w:val="none" w:sz="0" w:space="0" w:color="auto"/>
            <w:right w:val="none" w:sz="0" w:space="0" w:color="auto"/>
          </w:divBdr>
          <w:divsChild>
            <w:div w:id="308369828">
              <w:marLeft w:val="0"/>
              <w:marRight w:val="0"/>
              <w:marTop w:val="0"/>
              <w:marBottom w:val="0"/>
              <w:divBdr>
                <w:top w:val="none" w:sz="0" w:space="0" w:color="auto"/>
                <w:left w:val="none" w:sz="0" w:space="0" w:color="auto"/>
                <w:bottom w:val="none" w:sz="0" w:space="0" w:color="auto"/>
                <w:right w:val="none" w:sz="0" w:space="0" w:color="auto"/>
              </w:divBdr>
              <w:divsChild>
                <w:div w:id="7354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09681">
      <w:bodyDiv w:val="1"/>
      <w:marLeft w:val="0"/>
      <w:marRight w:val="0"/>
      <w:marTop w:val="0"/>
      <w:marBottom w:val="0"/>
      <w:divBdr>
        <w:top w:val="none" w:sz="0" w:space="0" w:color="auto"/>
        <w:left w:val="none" w:sz="0" w:space="0" w:color="auto"/>
        <w:bottom w:val="none" w:sz="0" w:space="0" w:color="auto"/>
        <w:right w:val="none" w:sz="0" w:space="0" w:color="auto"/>
      </w:divBdr>
      <w:divsChild>
        <w:div w:id="2097579">
          <w:marLeft w:val="0"/>
          <w:marRight w:val="0"/>
          <w:marTop w:val="0"/>
          <w:marBottom w:val="0"/>
          <w:divBdr>
            <w:top w:val="none" w:sz="0" w:space="0" w:color="auto"/>
            <w:left w:val="none" w:sz="0" w:space="0" w:color="auto"/>
            <w:bottom w:val="none" w:sz="0" w:space="0" w:color="auto"/>
            <w:right w:val="none" w:sz="0" w:space="0" w:color="auto"/>
          </w:divBdr>
          <w:divsChild>
            <w:div w:id="1772361743">
              <w:marLeft w:val="0"/>
              <w:marRight w:val="0"/>
              <w:marTop w:val="0"/>
              <w:marBottom w:val="0"/>
              <w:divBdr>
                <w:top w:val="none" w:sz="0" w:space="0" w:color="auto"/>
                <w:left w:val="none" w:sz="0" w:space="0" w:color="auto"/>
                <w:bottom w:val="none" w:sz="0" w:space="0" w:color="auto"/>
                <w:right w:val="none" w:sz="0" w:space="0" w:color="auto"/>
              </w:divBdr>
              <w:divsChild>
                <w:div w:id="10630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232295">
      <w:bodyDiv w:val="1"/>
      <w:marLeft w:val="0"/>
      <w:marRight w:val="0"/>
      <w:marTop w:val="0"/>
      <w:marBottom w:val="0"/>
      <w:divBdr>
        <w:top w:val="none" w:sz="0" w:space="0" w:color="auto"/>
        <w:left w:val="none" w:sz="0" w:space="0" w:color="auto"/>
        <w:bottom w:val="none" w:sz="0" w:space="0" w:color="auto"/>
        <w:right w:val="none" w:sz="0" w:space="0" w:color="auto"/>
      </w:divBdr>
      <w:divsChild>
        <w:div w:id="2077512530">
          <w:marLeft w:val="0"/>
          <w:marRight w:val="0"/>
          <w:marTop w:val="0"/>
          <w:marBottom w:val="0"/>
          <w:divBdr>
            <w:top w:val="none" w:sz="0" w:space="0" w:color="auto"/>
            <w:left w:val="none" w:sz="0" w:space="0" w:color="auto"/>
            <w:bottom w:val="none" w:sz="0" w:space="0" w:color="auto"/>
            <w:right w:val="none" w:sz="0" w:space="0" w:color="auto"/>
          </w:divBdr>
          <w:divsChild>
            <w:div w:id="795870565">
              <w:marLeft w:val="0"/>
              <w:marRight w:val="0"/>
              <w:marTop w:val="0"/>
              <w:marBottom w:val="0"/>
              <w:divBdr>
                <w:top w:val="none" w:sz="0" w:space="0" w:color="auto"/>
                <w:left w:val="none" w:sz="0" w:space="0" w:color="auto"/>
                <w:bottom w:val="none" w:sz="0" w:space="0" w:color="auto"/>
                <w:right w:val="none" w:sz="0" w:space="0" w:color="auto"/>
              </w:divBdr>
              <w:divsChild>
                <w:div w:id="54009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80954">
      <w:bodyDiv w:val="1"/>
      <w:marLeft w:val="0"/>
      <w:marRight w:val="0"/>
      <w:marTop w:val="0"/>
      <w:marBottom w:val="0"/>
      <w:divBdr>
        <w:top w:val="none" w:sz="0" w:space="0" w:color="auto"/>
        <w:left w:val="none" w:sz="0" w:space="0" w:color="auto"/>
        <w:bottom w:val="none" w:sz="0" w:space="0" w:color="auto"/>
        <w:right w:val="none" w:sz="0" w:space="0" w:color="auto"/>
      </w:divBdr>
      <w:divsChild>
        <w:div w:id="344669432">
          <w:marLeft w:val="0"/>
          <w:marRight w:val="0"/>
          <w:marTop w:val="0"/>
          <w:marBottom w:val="0"/>
          <w:divBdr>
            <w:top w:val="none" w:sz="0" w:space="0" w:color="auto"/>
            <w:left w:val="none" w:sz="0" w:space="0" w:color="auto"/>
            <w:bottom w:val="none" w:sz="0" w:space="0" w:color="auto"/>
            <w:right w:val="none" w:sz="0" w:space="0" w:color="auto"/>
          </w:divBdr>
          <w:divsChild>
            <w:div w:id="1987320557">
              <w:marLeft w:val="0"/>
              <w:marRight w:val="0"/>
              <w:marTop w:val="0"/>
              <w:marBottom w:val="0"/>
              <w:divBdr>
                <w:top w:val="none" w:sz="0" w:space="0" w:color="auto"/>
                <w:left w:val="none" w:sz="0" w:space="0" w:color="auto"/>
                <w:bottom w:val="none" w:sz="0" w:space="0" w:color="auto"/>
                <w:right w:val="none" w:sz="0" w:space="0" w:color="auto"/>
              </w:divBdr>
              <w:divsChild>
                <w:div w:id="13546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Props1.xml><?xml version="1.0" encoding="utf-8"?>
<ds:datastoreItem xmlns:ds="http://schemas.openxmlformats.org/officeDocument/2006/customXml" ds:itemID="{6617D96A-E933-47BF-B781-DDB0DCC71B0C}">
  <ds:schemaRefs>
    <ds:schemaRef ds:uri="http://schemas.openxmlformats.org/officeDocument/2006/bibliography"/>
  </ds:schemaRefs>
</ds:datastoreItem>
</file>

<file path=customXml/itemProps2.xml><?xml version="1.0" encoding="utf-8"?>
<ds:datastoreItem xmlns:ds="http://schemas.openxmlformats.org/officeDocument/2006/customXml" ds:itemID="{0089CBD6-DE92-4A55-A83E-914F239B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8B2C13-74FC-4AF8-9C96-AA343A1AD03B}">
  <ds:schemaRefs>
    <ds:schemaRef ds:uri="http://schemas.microsoft.com/sharepoint/v3/contenttype/forms"/>
  </ds:schemaRefs>
</ds:datastoreItem>
</file>

<file path=customXml/itemProps4.xml><?xml version="1.0" encoding="utf-8"?>
<ds:datastoreItem xmlns:ds="http://schemas.openxmlformats.org/officeDocument/2006/customXml" ds:itemID="{70D6C431-E2E5-41E5-B829-3BE19559622F}">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29</Pages>
  <Words>9612</Words>
  <Characters>52870</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Hernandez Herrera,Kevin David</cp:lastModifiedBy>
  <cp:revision>28</cp:revision>
  <cp:lastPrinted>2022-03-09T01:03:00Z</cp:lastPrinted>
  <dcterms:created xsi:type="dcterms:W3CDTF">2024-12-26T17:30:00Z</dcterms:created>
  <dcterms:modified xsi:type="dcterms:W3CDTF">2026-08-20T03:46:00Z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