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7E40C9" w14:textId="76881ACF" w:rsidR="00F176E1" w:rsidRDefault="009307CB" w:rsidP="00F176E1">
      <w:pPr>
        <w:spacing w:before="46"/>
        <w:ind w:left="2188" w:right="2703"/>
        <w:jc w:val="center"/>
        <w:rPr>
          <w:rFonts w:ascii="Century Gothic" w:hAnsi="Century Gothic"/>
          <w:b/>
          <w:spacing w:val="-5"/>
          <w:u w:val="single"/>
        </w:rPr>
      </w:pPr>
      <w:r w:rsidRPr="00DE176B">
        <w:rPr>
          <w:rFonts w:ascii="Century Gothic" w:hAnsi="Century Gothic"/>
          <w:b/>
          <w:u w:val="single"/>
        </w:rPr>
        <w:t>ADENDA</w:t>
      </w:r>
      <w:r w:rsidRPr="00DE176B">
        <w:rPr>
          <w:rFonts w:ascii="Century Gothic" w:hAnsi="Century Gothic"/>
          <w:b/>
          <w:spacing w:val="-5"/>
          <w:u w:val="single"/>
        </w:rPr>
        <w:t xml:space="preserve"> </w:t>
      </w:r>
      <w:proofErr w:type="spellStart"/>
      <w:r w:rsidRPr="00DE176B">
        <w:rPr>
          <w:rFonts w:ascii="Century Gothic" w:hAnsi="Century Gothic"/>
          <w:b/>
          <w:u w:val="single"/>
        </w:rPr>
        <w:t>N°</w:t>
      </w:r>
      <w:proofErr w:type="spellEnd"/>
      <w:r w:rsidRPr="00DE176B">
        <w:rPr>
          <w:rFonts w:ascii="Century Gothic" w:hAnsi="Century Gothic"/>
          <w:b/>
          <w:spacing w:val="-4"/>
          <w:u w:val="single"/>
        </w:rPr>
        <w:t xml:space="preserve"> </w:t>
      </w:r>
      <w:r w:rsidRPr="00DE176B">
        <w:rPr>
          <w:rFonts w:ascii="Century Gothic" w:hAnsi="Century Gothic"/>
          <w:b/>
          <w:spacing w:val="-5"/>
          <w:u w:val="single"/>
        </w:rPr>
        <w:t>00</w:t>
      </w:r>
      <w:r w:rsidR="00F176E1">
        <w:rPr>
          <w:rFonts w:ascii="Century Gothic" w:hAnsi="Century Gothic"/>
          <w:b/>
          <w:spacing w:val="-5"/>
          <w:u w:val="single"/>
        </w:rPr>
        <w:t>1</w:t>
      </w:r>
    </w:p>
    <w:p w14:paraId="2BEAEF5B" w14:textId="643463CC" w:rsidR="009307CB" w:rsidRPr="00DE176B" w:rsidRDefault="009307CB" w:rsidP="00F176E1">
      <w:pPr>
        <w:spacing w:before="46"/>
        <w:ind w:left="2188" w:right="2703"/>
        <w:jc w:val="center"/>
        <w:rPr>
          <w:rFonts w:ascii="Century Gothic" w:hAnsi="Century Gothic"/>
          <w:b/>
          <w:u w:val="single"/>
          <w:lang w:val="es-ES_tradnl"/>
        </w:rPr>
      </w:pPr>
      <w:r w:rsidRPr="00DE176B">
        <w:rPr>
          <w:rFonts w:ascii="Century Gothic" w:hAnsi="Century Gothic"/>
          <w:b/>
          <w:u w:val="single"/>
        </w:rPr>
        <w:t xml:space="preserve">INVITACIÓN PRIVADA </w:t>
      </w:r>
      <w:r w:rsidRPr="00DE176B">
        <w:rPr>
          <w:rFonts w:ascii="Century Gothic" w:hAnsi="Century Gothic"/>
          <w:b/>
          <w:u w:val="single"/>
          <w:lang w:val="es-ES_tradnl"/>
        </w:rPr>
        <w:t>PR-00</w:t>
      </w:r>
      <w:r w:rsidR="00F176E1">
        <w:rPr>
          <w:rFonts w:ascii="Century Gothic" w:hAnsi="Century Gothic"/>
          <w:b/>
          <w:u w:val="single"/>
          <w:lang w:val="es-ES_tradnl"/>
        </w:rPr>
        <w:t>2</w:t>
      </w:r>
      <w:r w:rsidRPr="00DE176B">
        <w:rPr>
          <w:rFonts w:ascii="Century Gothic" w:hAnsi="Century Gothic"/>
          <w:b/>
          <w:u w:val="single"/>
          <w:lang w:val="es-ES_tradnl"/>
        </w:rPr>
        <w:t>-</w:t>
      </w:r>
      <w:r w:rsidR="00F176E1">
        <w:rPr>
          <w:rFonts w:ascii="Century Gothic" w:hAnsi="Century Gothic"/>
          <w:b/>
          <w:u w:val="single"/>
          <w:lang w:val="es-ES_tradnl"/>
        </w:rPr>
        <w:t>20</w:t>
      </w:r>
      <w:r w:rsidRPr="00DE176B">
        <w:rPr>
          <w:rFonts w:ascii="Century Gothic" w:hAnsi="Century Gothic"/>
          <w:b/>
          <w:u w:val="single"/>
          <w:lang w:val="es-ES_tradnl"/>
        </w:rPr>
        <w:t>2</w:t>
      </w:r>
      <w:r w:rsidR="00BB473E">
        <w:rPr>
          <w:rFonts w:ascii="Century Gothic" w:hAnsi="Century Gothic"/>
          <w:b/>
          <w:u w:val="single"/>
          <w:lang w:val="es-ES_tradnl"/>
        </w:rPr>
        <w:t>6</w:t>
      </w:r>
    </w:p>
    <w:p w14:paraId="0A37501D" w14:textId="77777777" w:rsidR="009307CB" w:rsidRPr="00DE176B" w:rsidRDefault="009307CB" w:rsidP="009307CB">
      <w:pPr>
        <w:spacing w:before="182"/>
        <w:ind w:left="1832"/>
        <w:rPr>
          <w:rFonts w:ascii="Century Gothic" w:hAnsi="Century Gothic"/>
          <w:b/>
          <w:u w:val="single"/>
        </w:rPr>
      </w:pPr>
    </w:p>
    <w:p w14:paraId="5E3BD726" w14:textId="21947951" w:rsidR="00F176E1" w:rsidRDefault="00F176E1" w:rsidP="00F176E1">
      <w:pPr>
        <w:pStyle w:val="NormalWeb"/>
        <w:spacing w:line="276" w:lineRule="auto"/>
        <w:jc w:val="center"/>
        <w:rPr>
          <w:rFonts w:ascii="Century Gothic" w:eastAsia="Calibri" w:hAnsi="Century Gothic" w:cs="Arial"/>
          <w:b/>
          <w:bCs/>
          <w:color w:val="000000" w:themeColor="text1"/>
          <w:sz w:val="22"/>
          <w:szCs w:val="22"/>
          <w:lang w:val="es-ES" w:eastAsia="en-US"/>
        </w:rPr>
      </w:pPr>
      <w:r>
        <w:rPr>
          <w:rFonts w:ascii="Century Gothic" w:eastAsia="Calibri" w:hAnsi="Century Gothic" w:cs="Arial"/>
          <w:b/>
          <w:bCs/>
          <w:color w:val="000000" w:themeColor="text1"/>
          <w:sz w:val="22"/>
          <w:szCs w:val="22"/>
          <w:lang w:val="es-ES" w:eastAsia="en-US"/>
        </w:rPr>
        <w:t>“</w:t>
      </w:r>
      <w:r w:rsidRPr="00F176E1">
        <w:rPr>
          <w:rFonts w:ascii="Century Gothic" w:eastAsia="Calibri" w:hAnsi="Century Gothic" w:cs="Arial"/>
          <w:b/>
          <w:bCs/>
          <w:color w:val="000000" w:themeColor="text1"/>
          <w:sz w:val="22"/>
          <w:szCs w:val="22"/>
          <w:lang w:val="es-ES" w:eastAsia="en-US"/>
        </w:rPr>
        <w:t>INTERVENTORÍA TÉCNICA, ADMINISTRATIVA, FINANCIERA, AMBIENTAL Y SOCIAL DE LA CONSTRUCCIÓN ESCENARIO DEPORTIVO EN LA COMUNIDAD DEL RECUERDO MUNICIPIO DE MITÚ, DEPARTAMENTO DEL VAUPÉS</w:t>
      </w:r>
      <w:r>
        <w:rPr>
          <w:rFonts w:ascii="Century Gothic" w:eastAsia="Calibri" w:hAnsi="Century Gothic" w:cs="Arial"/>
          <w:b/>
          <w:bCs/>
          <w:color w:val="000000" w:themeColor="text1"/>
          <w:sz w:val="22"/>
          <w:szCs w:val="22"/>
          <w:lang w:val="es-ES" w:eastAsia="en-US"/>
        </w:rPr>
        <w:t>”</w:t>
      </w:r>
    </w:p>
    <w:p w14:paraId="74B693B0" w14:textId="66C418DC" w:rsidR="4AEB6989" w:rsidRDefault="4AEB6989" w:rsidP="7639C7AC">
      <w:pPr>
        <w:pStyle w:val="NormalWeb"/>
        <w:spacing w:line="276" w:lineRule="auto"/>
        <w:jc w:val="both"/>
        <w:rPr>
          <w:rFonts w:ascii="Century Gothic" w:hAnsi="Century Gothic" w:cs="Arial"/>
          <w:sz w:val="22"/>
          <w:szCs w:val="22"/>
        </w:rPr>
      </w:pPr>
      <w:r w:rsidRPr="7639C7AC">
        <w:rPr>
          <w:rFonts w:ascii="Century Gothic" w:hAnsi="Century Gothic" w:cs="Arial"/>
          <w:sz w:val="22"/>
          <w:szCs w:val="22"/>
        </w:rPr>
        <w:t>En el marco de la Invitación Privada N.º PR-00</w:t>
      </w:r>
      <w:r w:rsidR="00F176E1">
        <w:rPr>
          <w:rFonts w:ascii="Century Gothic" w:hAnsi="Century Gothic" w:cs="Arial"/>
          <w:sz w:val="22"/>
          <w:szCs w:val="22"/>
        </w:rPr>
        <w:t>2</w:t>
      </w:r>
      <w:r w:rsidRPr="7639C7AC">
        <w:rPr>
          <w:rFonts w:ascii="Century Gothic" w:hAnsi="Century Gothic" w:cs="Arial"/>
          <w:sz w:val="22"/>
          <w:szCs w:val="22"/>
        </w:rPr>
        <w:t>-2026, ADI S.A.S. E.S.P. comunica las siguientes modificaciones al cronograma de los Términos de Referencia, de conformidad con lo establecido en el acuerdo de junta directiva “Por medio del cual se expide el Manual de Contratación de ADI E.S.P.” y las disposiciones de derecho privado aplicables, en especial las siguientes:</w:t>
      </w:r>
    </w:p>
    <w:p w14:paraId="574AF505" w14:textId="77777777" w:rsidR="00DE176B" w:rsidRPr="00DE176B" w:rsidRDefault="00DE176B" w:rsidP="00DE176B">
      <w:pPr>
        <w:pStyle w:val="NormalWeb"/>
        <w:spacing w:line="276" w:lineRule="auto"/>
        <w:ind w:left="708"/>
        <w:jc w:val="both"/>
        <w:rPr>
          <w:rFonts w:ascii="Century Gothic" w:hAnsi="Century Gothic" w:cs="Arial"/>
          <w:bCs/>
          <w:sz w:val="18"/>
          <w:szCs w:val="18"/>
        </w:rPr>
      </w:pPr>
      <w:r w:rsidRPr="00DE176B">
        <w:rPr>
          <w:rFonts w:ascii="Century Gothic" w:hAnsi="Century Gothic" w:cs="Arial"/>
          <w:b/>
          <w:bCs/>
          <w:i/>
          <w:iCs/>
          <w:sz w:val="22"/>
          <w:szCs w:val="22"/>
        </w:rPr>
        <w:t>“</w:t>
      </w:r>
      <w:r w:rsidRPr="00DE176B">
        <w:rPr>
          <w:rFonts w:ascii="Century Gothic" w:hAnsi="Century Gothic" w:cs="Arial"/>
          <w:b/>
          <w:bCs/>
          <w:i/>
          <w:iCs/>
          <w:sz w:val="18"/>
          <w:szCs w:val="18"/>
        </w:rPr>
        <w:t>ARTÍCULO 34. MODIFICACIÓN DE REGLAS – ADENDAS.</w:t>
      </w:r>
    </w:p>
    <w:p w14:paraId="697E1F41" w14:textId="77777777" w:rsidR="00DE176B" w:rsidRPr="00DE176B" w:rsidRDefault="00DE176B" w:rsidP="00DE176B">
      <w:pPr>
        <w:pStyle w:val="NormalWeb"/>
        <w:spacing w:line="276" w:lineRule="auto"/>
        <w:ind w:left="708"/>
        <w:jc w:val="both"/>
        <w:rPr>
          <w:rFonts w:ascii="Century Gothic" w:hAnsi="Century Gothic" w:cs="Arial"/>
          <w:bCs/>
          <w:sz w:val="18"/>
          <w:szCs w:val="18"/>
        </w:rPr>
      </w:pPr>
      <w:r w:rsidRPr="00DE176B">
        <w:rPr>
          <w:rFonts w:ascii="Century Gothic" w:hAnsi="Century Gothic" w:cs="Arial"/>
          <w:bCs/>
          <w:i/>
          <w:iCs/>
          <w:sz w:val="18"/>
          <w:szCs w:val="18"/>
        </w:rPr>
        <w:t xml:space="preserve">Las modificaciones a Términos y Condiciones se efectuarán mediante </w:t>
      </w:r>
      <w:r w:rsidRPr="00DE176B">
        <w:rPr>
          <w:rFonts w:ascii="Century Gothic" w:hAnsi="Century Gothic" w:cs="Arial"/>
          <w:b/>
          <w:bCs/>
          <w:i/>
          <w:iCs/>
          <w:sz w:val="18"/>
          <w:szCs w:val="18"/>
        </w:rPr>
        <w:t>adendas</w:t>
      </w:r>
      <w:r w:rsidRPr="00DE176B">
        <w:rPr>
          <w:rFonts w:ascii="Century Gothic" w:hAnsi="Century Gothic" w:cs="Arial"/>
          <w:bCs/>
          <w:i/>
          <w:iCs/>
          <w:sz w:val="18"/>
          <w:szCs w:val="18"/>
        </w:rPr>
        <w:t>. La Entidad</w:t>
      </w:r>
      <w:r w:rsidRPr="00DE176B">
        <w:rPr>
          <w:rFonts w:ascii="Century Gothic" w:hAnsi="Century Gothic" w:cs="Arial"/>
          <w:bCs/>
          <w:sz w:val="18"/>
          <w:szCs w:val="18"/>
        </w:rPr>
        <w:t xml:space="preserve"> </w:t>
      </w:r>
      <w:r w:rsidRPr="00DE176B">
        <w:rPr>
          <w:rFonts w:ascii="Century Gothic" w:hAnsi="Century Gothic" w:cs="Arial"/>
          <w:bCs/>
          <w:i/>
          <w:iCs/>
          <w:sz w:val="18"/>
          <w:szCs w:val="18"/>
        </w:rPr>
        <w:t xml:space="preserve">indicará en los Términos el </w:t>
      </w:r>
      <w:r w:rsidRPr="00DE176B">
        <w:rPr>
          <w:rFonts w:ascii="Century Gothic" w:hAnsi="Century Gothic" w:cs="Arial"/>
          <w:b/>
          <w:bCs/>
          <w:i/>
          <w:iCs/>
          <w:sz w:val="18"/>
          <w:szCs w:val="18"/>
        </w:rPr>
        <w:t>plazo máximo</w:t>
      </w:r>
      <w:r w:rsidRPr="00DE176B">
        <w:rPr>
          <w:rFonts w:ascii="Century Gothic" w:hAnsi="Century Gothic" w:cs="Arial"/>
          <w:bCs/>
          <w:i/>
          <w:iCs/>
          <w:sz w:val="18"/>
          <w:szCs w:val="18"/>
        </w:rPr>
        <w:t xml:space="preserve"> para expedirlas; a falta de previsión, al expedir</w:t>
      </w:r>
      <w:r w:rsidRPr="00DE176B">
        <w:rPr>
          <w:rFonts w:ascii="Century Gothic" w:hAnsi="Century Gothic" w:cs="Arial"/>
          <w:bCs/>
          <w:sz w:val="18"/>
          <w:szCs w:val="18"/>
        </w:rPr>
        <w:t xml:space="preserve"> </w:t>
      </w:r>
      <w:r w:rsidRPr="00DE176B">
        <w:rPr>
          <w:rFonts w:ascii="Century Gothic" w:hAnsi="Century Gothic" w:cs="Arial"/>
          <w:bCs/>
          <w:i/>
          <w:iCs/>
          <w:sz w:val="18"/>
          <w:szCs w:val="18"/>
        </w:rPr>
        <w:t xml:space="preserve">una adenda se </w:t>
      </w:r>
      <w:r w:rsidRPr="00DE176B">
        <w:rPr>
          <w:rFonts w:ascii="Century Gothic" w:hAnsi="Century Gothic" w:cs="Arial"/>
          <w:b/>
          <w:bCs/>
          <w:i/>
          <w:iCs/>
          <w:sz w:val="18"/>
          <w:szCs w:val="18"/>
        </w:rPr>
        <w:t>ampliará el cierre</w:t>
      </w:r>
      <w:r w:rsidRPr="00DE176B">
        <w:rPr>
          <w:rFonts w:ascii="Century Gothic" w:hAnsi="Century Gothic" w:cs="Arial"/>
          <w:bCs/>
          <w:i/>
          <w:iCs/>
          <w:sz w:val="18"/>
          <w:szCs w:val="18"/>
        </w:rPr>
        <w:t xml:space="preserve"> en lo necesario para permitir ajustes.</w:t>
      </w:r>
    </w:p>
    <w:p w14:paraId="558D48EA" w14:textId="77777777" w:rsidR="00DE176B" w:rsidRPr="00DE176B" w:rsidRDefault="00DE176B" w:rsidP="00DE176B">
      <w:pPr>
        <w:pStyle w:val="NormalWeb"/>
        <w:spacing w:line="276" w:lineRule="auto"/>
        <w:ind w:left="708"/>
        <w:jc w:val="both"/>
        <w:rPr>
          <w:rFonts w:ascii="Century Gothic" w:hAnsi="Century Gothic" w:cs="Arial"/>
          <w:bCs/>
          <w:sz w:val="18"/>
          <w:szCs w:val="18"/>
        </w:rPr>
      </w:pPr>
      <w:r w:rsidRPr="00DE176B">
        <w:rPr>
          <w:rFonts w:ascii="Century Gothic" w:hAnsi="Century Gothic" w:cs="Arial"/>
          <w:b/>
          <w:bCs/>
          <w:i/>
          <w:iCs/>
          <w:sz w:val="18"/>
          <w:szCs w:val="18"/>
        </w:rPr>
        <w:t>PARÁGRAFO 1:</w:t>
      </w:r>
      <w:r w:rsidRPr="00DE176B">
        <w:rPr>
          <w:rFonts w:ascii="Century Gothic" w:hAnsi="Century Gothic" w:cs="Arial"/>
          <w:bCs/>
          <w:i/>
          <w:iCs/>
          <w:sz w:val="18"/>
          <w:szCs w:val="18"/>
        </w:rPr>
        <w:t xml:space="preserve"> Si se modifican plazos o términos, la adenda incluirá </w:t>
      </w:r>
      <w:r w:rsidRPr="00DE176B">
        <w:rPr>
          <w:rFonts w:ascii="Century Gothic" w:hAnsi="Century Gothic" w:cs="Arial"/>
          <w:b/>
          <w:bCs/>
          <w:i/>
          <w:iCs/>
          <w:sz w:val="18"/>
          <w:szCs w:val="18"/>
        </w:rPr>
        <w:t>nuevo</w:t>
      </w:r>
      <w:r w:rsidRPr="00DE176B">
        <w:rPr>
          <w:rFonts w:ascii="Century Gothic" w:hAnsi="Century Gothic" w:cs="Arial"/>
          <w:bCs/>
          <w:i/>
          <w:iCs/>
          <w:sz w:val="18"/>
          <w:szCs w:val="18"/>
        </w:rPr>
        <w:t xml:space="preserve"> </w:t>
      </w:r>
      <w:r w:rsidRPr="00DE176B">
        <w:rPr>
          <w:rFonts w:ascii="Century Gothic" w:hAnsi="Century Gothic" w:cs="Arial"/>
          <w:b/>
          <w:bCs/>
          <w:i/>
          <w:iCs/>
          <w:sz w:val="18"/>
          <w:szCs w:val="18"/>
        </w:rPr>
        <w:t>cronograma</w:t>
      </w:r>
      <w:r w:rsidRPr="00DE176B">
        <w:rPr>
          <w:rFonts w:ascii="Century Gothic" w:hAnsi="Century Gothic" w:cs="Arial"/>
          <w:bCs/>
          <w:i/>
          <w:iCs/>
          <w:sz w:val="18"/>
          <w:szCs w:val="18"/>
        </w:rPr>
        <w:t xml:space="preserve"> y los</w:t>
      </w:r>
      <w:r w:rsidRPr="00DE176B">
        <w:rPr>
          <w:rFonts w:ascii="Century Gothic" w:hAnsi="Century Gothic" w:cs="Arial"/>
          <w:bCs/>
          <w:sz w:val="18"/>
          <w:szCs w:val="18"/>
        </w:rPr>
        <w:t xml:space="preserve"> </w:t>
      </w:r>
      <w:r w:rsidRPr="00DE176B">
        <w:rPr>
          <w:rFonts w:ascii="Century Gothic" w:hAnsi="Century Gothic" w:cs="Arial"/>
          <w:bCs/>
          <w:i/>
          <w:iCs/>
          <w:sz w:val="18"/>
          <w:szCs w:val="18"/>
        </w:rPr>
        <w:t>cambios correlativos.</w:t>
      </w:r>
    </w:p>
    <w:p w14:paraId="6237495F" w14:textId="77777777" w:rsidR="00DE176B" w:rsidRPr="00DE176B" w:rsidRDefault="00DE176B" w:rsidP="00DE176B">
      <w:pPr>
        <w:pStyle w:val="NormalWeb"/>
        <w:spacing w:line="276" w:lineRule="auto"/>
        <w:ind w:firstLine="708"/>
        <w:jc w:val="both"/>
        <w:rPr>
          <w:rFonts w:ascii="Century Gothic" w:hAnsi="Century Gothic" w:cs="Arial"/>
          <w:bCs/>
          <w:sz w:val="18"/>
          <w:szCs w:val="18"/>
        </w:rPr>
      </w:pPr>
      <w:r w:rsidRPr="00DE176B">
        <w:rPr>
          <w:rFonts w:ascii="Century Gothic" w:hAnsi="Century Gothic" w:cs="Arial"/>
          <w:b/>
          <w:bCs/>
          <w:i/>
          <w:iCs/>
          <w:sz w:val="18"/>
          <w:szCs w:val="18"/>
        </w:rPr>
        <w:t>PARÁGRAFO 2:</w:t>
      </w:r>
      <w:r w:rsidRPr="00DE176B">
        <w:rPr>
          <w:rFonts w:ascii="Century Gothic" w:hAnsi="Century Gothic" w:cs="Arial"/>
          <w:bCs/>
          <w:i/>
          <w:iCs/>
          <w:sz w:val="18"/>
          <w:szCs w:val="18"/>
        </w:rPr>
        <w:t xml:space="preserve"> Las adendas se expedirán </w:t>
      </w:r>
      <w:r w:rsidRPr="00DE176B">
        <w:rPr>
          <w:rFonts w:ascii="Century Gothic" w:hAnsi="Century Gothic" w:cs="Arial"/>
          <w:b/>
          <w:bCs/>
          <w:i/>
          <w:iCs/>
          <w:sz w:val="18"/>
          <w:szCs w:val="18"/>
        </w:rPr>
        <w:t>a más tardar el día hábil anterior</w:t>
      </w:r>
      <w:r w:rsidRPr="00DE176B">
        <w:rPr>
          <w:rFonts w:ascii="Century Gothic" w:hAnsi="Century Gothic" w:cs="Arial"/>
          <w:bCs/>
          <w:i/>
          <w:iCs/>
          <w:sz w:val="18"/>
          <w:szCs w:val="18"/>
        </w:rPr>
        <w:t xml:space="preserve"> al cierre.</w:t>
      </w:r>
    </w:p>
    <w:p w14:paraId="0AF904DF" w14:textId="77777777" w:rsidR="00DE176B" w:rsidRPr="00DE176B" w:rsidRDefault="00DE176B" w:rsidP="00DE176B">
      <w:pPr>
        <w:pStyle w:val="NormalWeb"/>
        <w:spacing w:line="276" w:lineRule="auto"/>
        <w:ind w:left="708"/>
        <w:jc w:val="both"/>
        <w:rPr>
          <w:rFonts w:ascii="Century Gothic" w:hAnsi="Century Gothic" w:cs="Arial"/>
          <w:bCs/>
          <w:sz w:val="22"/>
          <w:szCs w:val="22"/>
        </w:rPr>
      </w:pPr>
      <w:r w:rsidRPr="7639C7AC">
        <w:rPr>
          <w:rFonts w:ascii="Century Gothic" w:hAnsi="Century Gothic" w:cs="Arial"/>
          <w:i/>
          <w:iCs/>
          <w:sz w:val="18"/>
          <w:szCs w:val="18"/>
        </w:rPr>
        <w:t xml:space="preserve">La Entidad podrá acoger observaciones </w:t>
      </w:r>
      <w:r w:rsidRPr="7639C7AC">
        <w:rPr>
          <w:rFonts w:ascii="Century Gothic" w:hAnsi="Century Gothic" w:cs="Arial"/>
          <w:b/>
          <w:bCs/>
          <w:i/>
          <w:iCs/>
          <w:sz w:val="18"/>
          <w:szCs w:val="18"/>
        </w:rPr>
        <w:t>hasta el día del cierre,</w:t>
      </w:r>
      <w:r w:rsidRPr="7639C7AC">
        <w:rPr>
          <w:rFonts w:ascii="Century Gothic" w:hAnsi="Century Gothic" w:cs="Arial"/>
          <w:i/>
          <w:iCs/>
          <w:sz w:val="18"/>
          <w:szCs w:val="18"/>
        </w:rPr>
        <w:t xml:space="preserve"> si su complejidad lo amerita,</w:t>
      </w:r>
      <w:r w:rsidRPr="7639C7AC">
        <w:rPr>
          <w:rFonts w:ascii="Century Gothic" w:hAnsi="Century Gothic" w:cs="Arial"/>
          <w:sz w:val="18"/>
          <w:szCs w:val="18"/>
        </w:rPr>
        <w:t xml:space="preserve"> </w:t>
      </w:r>
      <w:r w:rsidRPr="7639C7AC">
        <w:rPr>
          <w:rFonts w:ascii="Century Gothic" w:hAnsi="Century Gothic" w:cs="Arial"/>
          <w:i/>
          <w:iCs/>
          <w:sz w:val="18"/>
          <w:szCs w:val="18"/>
        </w:rPr>
        <w:t xml:space="preserve">dejando </w:t>
      </w:r>
      <w:r w:rsidRPr="7639C7AC">
        <w:rPr>
          <w:rFonts w:ascii="Century Gothic" w:hAnsi="Century Gothic" w:cs="Arial"/>
          <w:b/>
          <w:bCs/>
          <w:i/>
          <w:iCs/>
          <w:sz w:val="18"/>
          <w:szCs w:val="18"/>
        </w:rPr>
        <w:t>motivación</w:t>
      </w:r>
      <w:r w:rsidRPr="7639C7AC">
        <w:rPr>
          <w:rFonts w:ascii="Century Gothic" w:hAnsi="Century Gothic" w:cs="Arial"/>
          <w:sz w:val="22"/>
          <w:szCs w:val="22"/>
        </w:rPr>
        <w:t>.”</w:t>
      </w:r>
    </w:p>
    <w:p w14:paraId="7BF157D0" w14:textId="517AEE44" w:rsidR="2DB448A9" w:rsidRDefault="2DB448A9" w:rsidP="7639C7AC">
      <w:pPr>
        <w:pStyle w:val="NormalWeb"/>
        <w:spacing w:line="276" w:lineRule="auto"/>
        <w:jc w:val="both"/>
        <w:rPr>
          <w:rFonts w:ascii="Century Gothic" w:hAnsi="Century Gothic" w:cs="Arial"/>
          <w:sz w:val="22"/>
          <w:szCs w:val="22"/>
        </w:rPr>
      </w:pPr>
      <w:r w:rsidRPr="7639C7AC">
        <w:rPr>
          <w:rFonts w:ascii="Century Gothic" w:hAnsi="Century Gothic" w:cs="Arial"/>
          <w:sz w:val="22"/>
          <w:szCs w:val="22"/>
        </w:rPr>
        <w:t>Mediante la presente Adenda N.º 001 de 2026, se ajusta el cronograma de la Invitación Privada, atendiendo la solicitud del Director de Planeación y Proyectos, quien requiere un plazo adicional para evaluar y verificar la información técnica del proceso</w:t>
      </w:r>
      <w:r w:rsidR="003B6968">
        <w:rPr>
          <w:rFonts w:ascii="Century Gothic" w:hAnsi="Century Gothic" w:cs="Arial"/>
          <w:sz w:val="22"/>
          <w:szCs w:val="22"/>
        </w:rPr>
        <w:t>, aunado a la información financiera que será valorada por los profesionales encargados del componente financiero</w:t>
      </w:r>
      <w:r w:rsidRPr="7639C7AC">
        <w:rPr>
          <w:rFonts w:ascii="Century Gothic" w:hAnsi="Century Gothic" w:cs="Arial"/>
          <w:sz w:val="22"/>
          <w:szCs w:val="22"/>
        </w:rPr>
        <w:t>.</w:t>
      </w:r>
    </w:p>
    <w:p w14:paraId="6A4C6DD3" w14:textId="1B134CB0" w:rsidR="2DB448A9" w:rsidRDefault="2DB448A9" w:rsidP="7639C7AC">
      <w:pPr>
        <w:pStyle w:val="NormalWeb"/>
        <w:spacing w:line="276" w:lineRule="auto"/>
        <w:jc w:val="both"/>
        <w:rPr>
          <w:rFonts w:ascii="Century Gothic" w:hAnsi="Century Gothic" w:cs="Arial"/>
          <w:sz w:val="22"/>
          <w:szCs w:val="22"/>
        </w:rPr>
      </w:pPr>
      <w:r w:rsidRPr="7639C7AC">
        <w:rPr>
          <w:rFonts w:ascii="Century Gothic" w:hAnsi="Century Gothic" w:cs="Arial"/>
          <w:sz w:val="22"/>
          <w:szCs w:val="22"/>
        </w:rPr>
        <w:t>En consecuencia, ADI S.A.S. E.S.P. modifica el numeral 1.7 “Cronograma del Proceso”, quedando de la siguiente manera:</w:t>
      </w:r>
    </w:p>
    <w:tbl>
      <w:tblPr>
        <w:tblW w:w="885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345"/>
        <w:gridCol w:w="2741"/>
        <w:gridCol w:w="2764"/>
      </w:tblGrid>
      <w:tr w:rsidR="005743D5" w:rsidRPr="005743D5" w14:paraId="50D58C28" w14:textId="77777777" w:rsidTr="00E424A1">
        <w:trPr>
          <w:trHeight w:val="20"/>
          <w:jc w:val="center"/>
        </w:trPr>
        <w:tc>
          <w:tcPr>
            <w:tcW w:w="334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A2F41" w:themeFill="accent1" w:themeFillShade="80"/>
            <w:tcMar>
              <w:top w:w="100" w:type="dxa"/>
              <w:left w:w="80" w:type="dxa"/>
              <w:bottom w:w="100" w:type="dxa"/>
              <w:right w:w="80" w:type="dxa"/>
            </w:tcMar>
          </w:tcPr>
          <w:p w14:paraId="3C75380D" w14:textId="77777777" w:rsidR="005743D5" w:rsidRPr="005743D5" w:rsidRDefault="005743D5" w:rsidP="00E424A1">
            <w:pPr>
              <w:ind w:left="357" w:right="100"/>
              <w:jc w:val="center"/>
              <w:rPr>
                <w:rFonts w:ascii="Century Gothic" w:eastAsia="Arial" w:hAnsi="Century Gothic" w:cs="Arial"/>
                <w:b/>
                <w:color w:val="FFFFFF" w:themeColor="background1"/>
                <w:sz w:val="18"/>
                <w:szCs w:val="18"/>
                <w:lang w:val="es-ES_tradnl"/>
              </w:rPr>
            </w:pPr>
            <w:r w:rsidRPr="005743D5">
              <w:rPr>
                <w:rFonts w:ascii="Century Gothic" w:eastAsia="Arial" w:hAnsi="Century Gothic" w:cs="Arial"/>
                <w:b/>
                <w:color w:val="FFFFFF" w:themeColor="background1"/>
                <w:sz w:val="18"/>
                <w:szCs w:val="18"/>
                <w:lang w:val="es-ES_tradnl"/>
              </w:rPr>
              <w:t>ACTIVIDAD</w:t>
            </w:r>
          </w:p>
        </w:tc>
        <w:tc>
          <w:tcPr>
            <w:tcW w:w="2741" w:type="dxa"/>
            <w:tcBorders>
              <w:top w:val="single" w:sz="8" w:space="0" w:color="000000" w:themeColor="text1"/>
              <w:bottom w:val="single" w:sz="8" w:space="0" w:color="000000" w:themeColor="text1"/>
              <w:right w:val="single" w:sz="8" w:space="0" w:color="000000" w:themeColor="text1"/>
            </w:tcBorders>
            <w:shd w:val="clear" w:color="auto" w:fill="0A2F41" w:themeFill="accent1" w:themeFillShade="80"/>
            <w:tcMar>
              <w:top w:w="100" w:type="dxa"/>
              <w:left w:w="80" w:type="dxa"/>
              <w:bottom w:w="100" w:type="dxa"/>
              <w:right w:w="80" w:type="dxa"/>
            </w:tcMar>
          </w:tcPr>
          <w:p w14:paraId="77F42F6C" w14:textId="77777777" w:rsidR="005743D5" w:rsidRPr="005743D5" w:rsidRDefault="005743D5" w:rsidP="00E424A1">
            <w:pPr>
              <w:ind w:left="100" w:right="100"/>
              <w:jc w:val="center"/>
              <w:rPr>
                <w:rFonts w:ascii="Century Gothic" w:eastAsia="Arial" w:hAnsi="Century Gothic" w:cs="Arial"/>
                <w:b/>
                <w:color w:val="FFFFFF" w:themeColor="background1"/>
                <w:sz w:val="18"/>
                <w:szCs w:val="18"/>
                <w:lang w:val="es-ES_tradnl"/>
              </w:rPr>
            </w:pPr>
            <w:r w:rsidRPr="005743D5">
              <w:rPr>
                <w:rFonts w:ascii="Century Gothic" w:eastAsia="Arial" w:hAnsi="Century Gothic" w:cs="Arial"/>
                <w:b/>
                <w:color w:val="FFFFFF" w:themeColor="background1"/>
                <w:sz w:val="18"/>
                <w:szCs w:val="18"/>
                <w:lang w:val="es-ES_tradnl"/>
              </w:rPr>
              <w:t>FECHA</w:t>
            </w:r>
          </w:p>
        </w:tc>
        <w:tc>
          <w:tcPr>
            <w:tcW w:w="2764" w:type="dxa"/>
            <w:tcBorders>
              <w:top w:val="single" w:sz="8" w:space="0" w:color="000000" w:themeColor="text1"/>
              <w:bottom w:val="single" w:sz="8" w:space="0" w:color="000000" w:themeColor="text1"/>
              <w:right w:val="single" w:sz="8" w:space="0" w:color="000000" w:themeColor="text1"/>
            </w:tcBorders>
            <w:shd w:val="clear" w:color="auto" w:fill="0A2F41" w:themeFill="accent1" w:themeFillShade="80"/>
            <w:tcMar>
              <w:top w:w="100" w:type="dxa"/>
              <w:left w:w="80" w:type="dxa"/>
              <w:bottom w:w="100" w:type="dxa"/>
              <w:right w:w="80" w:type="dxa"/>
            </w:tcMar>
          </w:tcPr>
          <w:p w14:paraId="6DCC473B" w14:textId="77777777" w:rsidR="005743D5" w:rsidRPr="005743D5" w:rsidRDefault="005743D5" w:rsidP="00E424A1">
            <w:pPr>
              <w:ind w:left="100" w:right="100"/>
              <w:jc w:val="center"/>
              <w:rPr>
                <w:rFonts w:ascii="Century Gothic" w:eastAsia="Arial" w:hAnsi="Century Gothic" w:cs="Arial"/>
                <w:b/>
                <w:color w:val="FFFFFF" w:themeColor="background1"/>
                <w:sz w:val="18"/>
                <w:szCs w:val="18"/>
                <w:lang w:val="es-ES_tradnl"/>
              </w:rPr>
            </w:pPr>
            <w:r w:rsidRPr="005743D5">
              <w:rPr>
                <w:rFonts w:ascii="Century Gothic" w:eastAsia="Arial" w:hAnsi="Century Gothic" w:cs="Arial"/>
                <w:b/>
                <w:color w:val="FFFFFF" w:themeColor="background1"/>
                <w:sz w:val="18"/>
                <w:szCs w:val="18"/>
                <w:lang w:val="es-ES_tradnl"/>
              </w:rPr>
              <w:t>LUGAR</w:t>
            </w:r>
          </w:p>
        </w:tc>
      </w:tr>
      <w:tr w:rsidR="005743D5" w:rsidRPr="005743D5" w14:paraId="3327A958" w14:textId="77777777" w:rsidTr="00E424A1">
        <w:trPr>
          <w:trHeight w:val="663"/>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2B6EBFC3" w14:textId="77777777" w:rsidR="005743D5" w:rsidRPr="005743D5" w:rsidRDefault="005743D5" w:rsidP="00E424A1">
            <w:pPr>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Remisión de Documento de Planeación e Invitación Privada a los proveedores.</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52BF5E86" w14:textId="77777777" w:rsidR="005743D5" w:rsidRPr="005743D5" w:rsidRDefault="005743D5" w:rsidP="00E424A1">
            <w:pPr>
              <w:ind w:left="100" w:right="100"/>
              <w:jc w:val="both"/>
              <w:rPr>
                <w:rFonts w:ascii="Century Gothic" w:eastAsia="Arial" w:hAnsi="Century Gothic" w:cs="Arial"/>
                <w:color w:val="000000" w:themeColor="text1"/>
                <w:sz w:val="18"/>
                <w:szCs w:val="18"/>
              </w:rPr>
            </w:pPr>
            <w:r w:rsidRPr="005743D5">
              <w:rPr>
                <w:rFonts w:ascii="Century Gothic" w:eastAsia="Arial" w:hAnsi="Century Gothic" w:cs="Arial"/>
                <w:color w:val="000000" w:themeColor="text1"/>
                <w:sz w:val="18"/>
                <w:szCs w:val="18"/>
              </w:rPr>
              <w:t>2 de marzo de 2026</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129A2DD9"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Correos electrónicos proveedores ADI E.S.P.</w:t>
            </w:r>
          </w:p>
          <w:p w14:paraId="3FDD9847" w14:textId="77777777" w:rsidR="005743D5" w:rsidRPr="005743D5" w:rsidRDefault="005743D5" w:rsidP="00E424A1">
            <w:pPr>
              <w:ind w:left="100" w:right="100"/>
              <w:jc w:val="both"/>
              <w:rPr>
                <w:rFonts w:ascii="Century Gothic" w:eastAsia="Arial" w:hAnsi="Century Gothic" w:cs="Arial"/>
                <w:color w:val="000000" w:themeColor="text1"/>
                <w:sz w:val="18"/>
                <w:szCs w:val="18"/>
                <w:lang w:val="es-ES_tradnl"/>
              </w:rPr>
            </w:pPr>
          </w:p>
        </w:tc>
      </w:tr>
      <w:tr w:rsidR="005743D5" w:rsidRPr="005743D5" w14:paraId="171B3754" w14:textId="77777777" w:rsidTr="00E424A1">
        <w:trPr>
          <w:trHeight w:val="663"/>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13986EBC" w14:textId="77777777" w:rsidR="005743D5" w:rsidRPr="005743D5" w:rsidRDefault="005743D5" w:rsidP="00E424A1">
            <w:pPr>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lastRenderedPageBreak/>
              <w:t>Publicación Estudios Previos, Invitación Privada y Anexos.</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59DCED00" w14:textId="77777777" w:rsidR="005743D5" w:rsidRPr="005743D5" w:rsidRDefault="005743D5" w:rsidP="00E424A1">
            <w:pPr>
              <w:ind w:left="100" w:right="100"/>
              <w:jc w:val="both"/>
              <w:rPr>
                <w:rFonts w:ascii="Century Gothic" w:eastAsia="Arial" w:hAnsi="Century Gothic" w:cs="Arial"/>
                <w:color w:val="000000" w:themeColor="text1"/>
                <w:sz w:val="18"/>
                <w:szCs w:val="18"/>
              </w:rPr>
            </w:pPr>
            <w:r w:rsidRPr="005743D5">
              <w:rPr>
                <w:rFonts w:ascii="Century Gothic" w:eastAsia="Arial" w:hAnsi="Century Gothic" w:cs="Arial"/>
                <w:color w:val="000000" w:themeColor="text1"/>
                <w:sz w:val="18"/>
                <w:szCs w:val="18"/>
              </w:rPr>
              <w:t>2 de marzo de 2026</w:t>
            </w:r>
          </w:p>
          <w:p w14:paraId="0B7CF684" w14:textId="77777777" w:rsidR="005743D5" w:rsidRPr="005743D5" w:rsidRDefault="005743D5" w:rsidP="00E424A1">
            <w:pPr>
              <w:ind w:left="100" w:right="100"/>
              <w:jc w:val="both"/>
              <w:rPr>
                <w:rFonts w:ascii="Century Gothic" w:eastAsia="Arial" w:hAnsi="Century Gothic" w:cs="Arial"/>
                <w:color w:val="000000" w:themeColor="text1"/>
                <w:sz w:val="18"/>
                <w:szCs w:val="18"/>
              </w:rPr>
            </w:pP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5409CD70"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 xml:space="preserve">Página web: adiesp.com.co </w:t>
            </w:r>
          </w:p>
        </w:tc>
      </w:tr>
      <w:tr w:rsidR="005743D5" w:rsidRPr="005743D5" w14:paraId="12A36B26" w14:textId="77777777" w:rsidTr="00E424A1">
        <w:trPr>
          <w:trHeight w:val="663"/>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0A264BBD" w14:textId="77777777" w:rsidR="005743D5" w:rsidRPr="005743D5" w:rsidRDefault="005743D5" w:rsidP="00E424A1">
            <w:pPr>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Observaciones a la Invitación Privada.</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7A344A4D" w14:textId="327319DA" w:rsidR="005743D5" w:rsidRPr="005743D5" w:rsidRDefault="005743D5" w:rsidP="00E424A1">
            <w:pPr>
              <w:ind w:left="100" w:right="100"/>
              <w:jc w:val="both"/>
              <w:rPr>
                <w:rFonts w:ascii="Century Gothic" w:eastAsia="Arial" w:hAnsi="Century Gothic" w:cs="Arial"/>
                <w:color w:val="000000" w:themeColor="text1"/>
                <w:sz w:val="18"/>
                <w:szCs w:val="18"/>
              </w:rPr>
            </w:pPr>
            <w:r w:rsidRPr="005743D5">
              <w:rPr>
                <w:rFonts w:ascii="Century Gothic" w:eastAsia="Arial" w:hAnsi="Century Gothic" w:cs="Arial"/>
                <w:color w:val="000000" w:themeColor="text1"/>
                <w:sz w:val="18"/>
                <w:szCs w:val="18"/>
              </w:rPr>
              <w:t xml:space="preserve">Hasta el </w:t>
            </w:r>
            <w:r>
              <w:rPr>
                <w:rFonts w:ascii="Century Gothic" w:eastAsia="Arial" w:hAnsi="Century Gothic" w:cs="Arial"/>
                <w:color w:val="000000" w:themeColor="text1"/>
                <w:sz w:val="18"/>
                <w:szCs w:val="18"/>
              </w:rPr>
              <w:t>5</w:t>
            </w:r>
            <w:r w:rsidRPr="005743D5">
              <w:rPr>
                <w:rFonts w:ascii="Century Gothic" w:eastAsia="Arial" w:hAnsi="Century Gothic" w:cs="Arial"/>
                <w:color w:val="000000" w:themeColor="text1"/>
                <w:sz w:val="18"/>
                <w:szCs w:val="18"/>
              </w:rPr>
              <w:t xml:space="preserve"> de marzo de 2026</w:t>
            </w:r>
          </w:p>
          <w:p w14:paraId="43137877" w14:textId="77777777" w:rsidR="005743D5" w:rsidRPr="005743D5" w:rsidRDefault="005743D5" w:rsidP="00E424A1">
            <w:pPr>
              <w:ind w:right="100"/>
              <w:jc w:val="both"/>
              <w:rPr>
                <w:rFonts w:ascii="Century Gothic" w:eastAsia="Arial" w:hAnsi="Century Gothic" w:cs="Arial"/>
                <w:color w:val="000000" w:themeColor="text1"/>
                <w:sz w:val="18"/>
                <w:szCs w:val="18"/>
              </w:rPr>
            </w:pP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5D0136E2"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 xml:space="preserve">Correo electrónico Dirección jurídica: </w:t>
            </w:r>
            <w:hyperlink r:id="rId7" w:history="1">
              <w:r w:rsidRPr="005743D5">
                <w:rPr>
                  <w:rStyle w:val="Hipervnculo"/>
                  <w:rFonts w:ascii="Century Gothic" w:eastAsia="Arial" w:hAnsi="Century Gothic" w:cs="Arial"/>
                  <w:sz w:val="18"/>
                  <w:szCs w:val="18"/>
                  <w:lang w:val="es-ES_tradnl"/>
                </w:rPr>
                <w:t>juridica@adiesp.com.co</w:t>
              </w:r>
            </w:hyperlink>
          </w:p>
        </w:tc>
      </w:tr>
      <w:tr w:rsidR="005743D5" w:rsidRPr="005743D5" w14:paraId="75BFA87D" w14:textId="77777777" w:rsidTr="00E424A1">
        <w:trPr>
          <w:trHeight w:val="687"/>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22524BA0" w14:textId="77777777" w:rsidR="005743D5" w:rsidRPr="005743D5" w:rsidRDefault="005743D5" w:rsidP="00E424A1">
            <w:pPr>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Respuesta a las observaciones a la invitación privada.</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4A2C0327" w14:textId="5D420A60" w:rsidR="005743D5" w:rsidRPr="005743D5" w:rsidRDefault="005743D5" w:rsidP="00E424A1">
            <w:pPr>
              <w:jc w:val="both"/>
              <w:rPr>
                <w:rFonts w:ascii="Century Gothic" w:eastAsia="Arial" w:hAnsi="Century Gothic" w:cs="Arial"/>
                <w:color w:val="000000" w:themeColor="text1"/>
                <w:sz w:val="18"/>
                <w:szCs w:val="18"/>
              </w:rPr>
            </w:pPr>
            <w:r>
              <w:rPr>
                <w:rFonts w:ascii="Century Gothic" w:eastAsia="Arial" w:hAnsi="Century Gothic" w:cs="Arial"/>
                <w:color w:val="000000" w:themeColor="text1"/>
                <w:sz w:val="18"/>
                <w:szCs w:val="18"/>
              </w:rPr>
              <w:t>6</w:t>
            </w:r>
            <w:r w:rsidRPr="005743D5">
              <w:rPr>
                <w:rFonts w:ascii="Century Gothic" w:eastAsia="Arial" w:hAnsi="Century Gothic" w:cs="Arial"/>
                <w:color w:val="000000" w:themeColor="text1"/>
                <w:sz w:val="18"/>
                <w:szCs w:val="18"/>
              </w:rPr>
              <w:t xml:space="preserve"> de </w:t>
            </w:r>
            <w:r w:rsidRPr="005743D5">
              <w:rPr>
                <w:rFonts w:ascii="Century Gothic" w:eastAsia="Century Gothic" w:hAnsi="Century Gothic" w:cs="Century Gothic"/>
                <w:color w:val="000000" w:themeColor="text1"/>
                <w:sz w:val="18"/>
                <w:szCs w:val="18"/>
              </w:rPr>
              <w:t xml:space="preserve">marzo </w:t>
            </w:r>
            <w:r w:rsidRPr="005743D5">
              <w:rPr>
                <w:rFonts w:ascii="Century Gothic" w:eastAsia="Arial" w:hAnsi="Century Gothic" w:cs="Arial"/>
                <w:color w:val="000000" w:themeColor="text1"/>
                <w:sz w:val="18"/>
                <w:szCs w:val="18"/>
              </w:rPr>
              <w:t>de 2026</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1581DAB1"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Correos electrónicos proveedores ADI E.S.P.</w:t>
            </w:r>
          </w:p>
          <w:p w14:paraId="31AF84E1"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p>
          <w:p w14:paraId="358977A4"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p>
        </w:tc>
      </w:tr>
      <w:tr w:rsidR="005743D5" w:rsidRPr="005743D5" w14:paraId="1E571C77" w14:textId="77777777" w:rsidTr="00E424A1">
        <w:trPr>
          <w:trHeight w:val="687"/>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54AFC26A" w14:textId="77777777" w:rsidR="005743D5" w:rsidRPr="005743D5" w:rsidRDefault="005743D5" w:rsidP="00E424A1">
            <w:pPr>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Plazo para realizar modificaciones a la invitación privada</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75C231D9" w14:textId="3B965251" w:rsidR="005743D5" w:rsidRPr="005743D5" w:rsidRDefault="003B6968" w:rsidP="00E424A1">
            <w:pPr>
              <w:jc w:val="both"/>
              <w:rPr>
                <w:rFonts w:ascii="Century Gothic" w:eastAsia="Arial" w:hAnsi="Century Gothic" w:cs="Arial"/>
                <w:color w:val="000000" w:themeColor="text1"/>
                <w:sz w:val="18"/>
                <w:szCs w:val="18"/>
              </w:rPr>
            </w:pPr>
            <w:r>
              <w:rPr>
                <w:rFonts w:ascii="Century Gothic" w:eastAsia="Arial" w:hAnsi="Century Gothic" w:cs="Arial"/>
                <w:color w:val="000000" w:themeColor="text1"/>
                <w:sz w:val="18"/>
                <w:szCs w:val="18"/>
              </w:rPr>
              <w:t>9</w:t>
            </w:r>
            <w:r w:rsidR="005743D5" w:rsidRPr="005743D5">
              <w:rPr>
                <w:rFonts w:ascii="Century Gothic" w:eastAsia="Arial" w:hAnsi="Century Gothic" w:cs="Arial"/>
                <w:color w:val="000000" w:themeColor="text1"/>
                <w:sz w:val="18"/>
                <w:szCs w:val="18"/>
              </w:rPr>
              <w:t xml:space="preserve"> de </w:t>
            </w:r>
            <w:r w:rsidR="005743D5" w:rsidRPr="005743D5">
              <w:rPr>
                <w:rFonts w:ascii="Century Gothic" w:eastAsia="Century Gothic" w:hAnsi="Century Gothic" w:cs="Century Gothic"/>
                <w:color w:val="000000" w:themeColor="text1"/>
                <w:sz w:val="18"/>
                <w:szCs w:val="18"/>
              </w:rPr>
              <w:t xml:space="preserve">marzo </w:t>
            </w:r>
            <w:r w:rsidR="005743D5" w:rsidRPr="005743D5">
              <w:rPr>
                <w:rFonts w:ascii="Century Gothic" w:eastAsia="Arial" w:hAnsi="Century Gothic" w:cs="Arial"/>
                <w:color w:val="000000" w:themeColor="text1"/>
                <w:sz w:val="18"/>
                <w:szCs w:val="18"/>
              </w:rPr>
              <w:t>de 2026</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35FF4DC4"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 xml:space="preserve">Página web: </w:t>
            </w:r>
            <w:proofErr w:type="spellStart"/>
            <w:r w:rsidRPr="005743D5">
              <w:rPr>
                <w:rFonts w:ascii="Century Gothic" w:eastAsia="Arial" w:hAnsi="Century Gothic" w:cs="Arial"/>
                <w:color w:val="000000" w:themeColor="text1"/>
                <w:sz w:val="18"/>
                <w:szCs w:val="18"/>
                <w:lang w:val="es-ES_tradnl"/>
              </w:rPr>
              <w:t>adiesp.com.c</w:t>
            </w:r>
            <w:proofErr w:type="spellEnd"/>
          </w:p>
        </w:tc>
      </w:tr>
      <w:tr w:rsidR="005743D5" w:rsidRPr="005743D5" w14:paraId="54944C68" w14:textId="77777777" w:rsidTr="00E424A1">
        <w:trPr>
          <w:trHeight w:val="531"/>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0EEBC6EB" w14:textId="77777777" w:rsidR="005743D5" w:rsidRPr="005743D5" w:rsidRDefault="005743D5" w:rsidP="00E424A1">
            <w:pPr>
              <w:jc w:val="both"/>
              <w:rPr>
                <w:rFonts w:ascii="Century Gothic" w:eastAsia="Arial" w:hAnsi="Century Gothic" w:cs="Arial"/>
                <w:b/>
                <w:bCs/>
                <w:color w:val="000000" w:themeColor="text1"/>
                <w:sz w:val="18"/>
                <w:szCs w:val="18"/>
                <w:lang w:val="es-ES_tradnl"/>
              </w:rPr>
            </w:pPr>
            <w:r w:rsidRPr="005743D5">
              <w:rPr>
                <w:rFonts w:ascii="Century Gothic" w:eastAsia="Arial" w:hAnsi="Century Gothic" w:cs="Arial"/>
                <w:b/>
                <w:bCs/>
                <w:color w:val="000000" w:themeColor="text1"/>
                <w:sz w:val="18"/>
                <w:szCs w:val="18"/>
                <w:lang w:val="es-ES_tradnl"/>
              </w:rPr>
              <w:t>Plazo máximo de entrega de propuestas y Acta de Cierre de la invitación Privada.</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063AD601" w14:textId="5A14B565" w:rsidR="005743D5" w:rsidRPr="005743D5" w:rsidRDefault="003B6968" w:rsidP="00E424A1">
            <w:pPr>
              <w:ind w:right="100"/>
              <w:jc w:val="both"/>
              <w:rPr>
                <w:rFonts w:ascii="Century Gothic" w:eastAsia="Arial" w:hAnsi="Century Gothic" w:cs="Arial"/>
                <w:color w:val="000000" w:themeColor="text1"/>
                <w:sz w:val="18"/>
                <w:szCs w:val="18"/>
              </w:rPr>
            </w:pPr>
            <w:r>
              <w:rPr>
                <w:rFonts w:ascii="Century Gothic" w:eastAsia="Arial" w:hAnsi="Century Gothic" w:cs="Arial"/>
                <w:color w:val="000000" w:themeColor="text1"/>
                <w:sz w:val="18"/>
                <w:szCs w:val="18"/>
              </w:rPr>
              <w:t>10</w:t>
            </w:r>
            <w:r w:rsidR="005743D5" w:rsidRPr="005743D5">
              <w:rPr>
                <w:rFonts w:ascii="Century Gothic" w:eastAsia="Arial" w:hAnsi="Century Gothic" w:cs="Arial"/>
                <w:color w:val="000000" w:themeColor="text1"/>
                <w:sz w:val="18"/>
                <w:szCs w:val="18"/>
              </w:rPr>
              <w:t xml:space="preserve"> de marzo de 2026 a las 3:00 PM</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1A30936C" w14:textId="77777777" w:rsidR="005743D5" w:rsidRPr="005743D5" w:rsidRDefault="005743D5" w:rsidP="00E424A1">
            <w:pPr>
              <w:ind w:left="100" w:right="100"/>
              <w:rPr>
                <w:rFonts w:ascii="Century Gothic" w:eastAsia="Arial" w:hAnsi="Century Gothic" w:cs="Arial"/>
                <w:color w:val="000000" w:themeColor="text1"/>
                <w:sz w:val="18"/>
                <w:szCs w:val="18"/>
                <w:lang w:val="pt-BR"/>
              </w:rPr>
            </w:pPr>
            <w:r w:rsidRPr="005743D5">
              <w:rPr>
                <w:rFonts w:ascii="Century Gothic" w:eastAsia="Arial" w:hAnsi="Century Gothic" w:cs="Arial"/>
                <w:color w:val="000000" w:themeColor="text1"/>
                <w:sz w:val="18"/>
                <w:szCs w:val="18"/>
                <w:lang w:val="pt-BR"/>
              </w:rPr>
              <w:t>Gerencia ADI E.S.P.: Carrera 7b número 16 – 22</w:t>
            </w:r>
          </w:p>
        </w:tc>
      </w:tr>
      <w:tr w:rsidR="005743D5" w:rsidRPr="005743D5" w14:paraId="0CAB2095" w14:textId="77777777" w:rsidTr="00E424A1">
        <w:trPr>
          <w:trHeight w:val="377"/>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58441822" w14:textId="77777777" w:rsidR="005743D5" w:rsidRPr="005743D5" w:rsidRDefault="005743D5" w:rsidP="00E424A1">
            <w:pPr>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b/>
                <w:color w:val="000000" w:themeColor="text1"/>
                <w:sz w:val="18"/>
                <w:szCs w:val="18"/>
                <w:lang w:val="es-ES_tradnl"/>
              </w:rPr>
              <w:t>Estudio y calificación</w:t>
            </w:r>
            <w:r w:rsidRPr="005743D5">
              <w:rPr>
                <w:rFonts w:ascii="Century Gothic" w:eastAsia="Arial" w:hAnsi="Century Gothic" w:cs="Arial"/>
                <w:color w:val="000000" w:themeColor="text1"/>
                <w:sz w:val="18"/>
                <w:szCs w:val="18"/>
                <w:lang w:val="es-ES_tradnl"/>
              </w:rPr>
              <w:t xml:space="preserve"> por el comité de contratación del sobre 1. </w:t>
            </w:r>
          </w:p>
          <w:p w14:paraId="475EAED6" w14:textId="77777777" w:rsidR="005743D5" w:rsidRPr="005743D5" w:rsidRDefault="005743D5" w:rsidP="00E424A1">
            <w:pPr>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b/>
                <w:color w:val="000000" w:themeColor="text1"/>
                <w:sz w:val="18"/>
                <w:szCs w:val="18"/>
                <w:lang w:val="es-ES_tradnl"/>
              </w:rPr>
              <w:t>Estudio y calificación</w:t>
            </w:r>
            <w:r w:rsidRPr="005743D5">
              <w:rPr>
                <w:rFonts w:ascii="Century Gothic" w:eastAsia="Arial" w:hAnsi="Century Gothic" w:cs="Arial"/>
                <w:color w:val="000000" w:themeColor="text1"/>
                <w:sz w:val="18"/>
                <w:szCs w:val="18"/>
                <w:lang w:val="es-ES_tradnl"/>
              </w:rPr>
              <w:t xml:space="preserve"> por el comité de contratación del sobre 2.</w:t>
            </w:r>
          </w:p>
          <w:p w14:paraId="16662375" w14:textId="77777777" w:rsidR="005743D5" w:rsidRPr="005743D5" w:rsidRDefault="005743D5" w:rsidP="00E424A1">
            <w:pPr>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Única evaluación.</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676AFF91" w14:textId="492CCBA0" w:rsidR="005743D5" w:rsidRPr="005743D5" w:rsidRDefault="005743D5" w:rsidP="00E424A1">
            <w:pPr>
              <w:ind w:right="100"/>
              <w:jc w:val="both"/>
              <w:rPr>
                <w:rFonts w:ascii="Century Gothic" w:eastAsia="Arial" w:hAnsi="Century Gothic" w:cs="Arial"/>
                <w:color w:val="000000" w:themeColor="text1"/>
                <w:sz w:val="18"/>
                <w:szCs w:val="18"/>
              </w:rPr>
            </w:pPr>
            <w:r w:rsidRPr="005743D5">
              <w:rPr>
                <w:rFonts w:ascii="Century Gothic" w:eastAsia="Arial" w:hAnsi="Century Gothic" w:cs="Arial"/>
                <w:color w:val="000000" w:themeColor="text1"/>
                <w:sz w:val="18"/>
                <w:szCs w:val="18"/>
              </w:rPr>
              <w:t xml:space="preserve">Hasta el </w:t>
            </w:r>
            <w:r w:rsidR="003B6968">
              <w:rPr>
                <w:rFonts w:ascii="Century Gothic" w:eastAsia="Arial" w:hAnsi="Century Gothic" w:cs="Arial"/>
                <w:color w:val="000000" w:themeColor="text1"/>
                <w:sz w:val="18"/>
                <w:szCs w:val="18"/>
              </w:rPr>
              <w:t>12</w:t>
            </w:r>
            <w:r w:rsidRPr="005743D5">
              <w:rPr>
                <w:rFonts w:ascii="Century Gothic" w:eastAsia="Arial" w:hAnsi="Century Gothic" w:cs="Arial"/>
                <w:color w:val="000000" w:themeColor="text1"/>
                <w:sz w:val="18"/>
                <w:szCs w:val="18"/>
              </w:rPr>
              <w:t xml:space="preserve"> de marzo de 2026</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0EDB4322"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Correo de los proponentes</w:t>
            </w:r>
          </w:p>
        </w:tc>
      </w:tr>
      <w:tr w:rsidR="005743D5" w:rsidRPr="005743D5" w14:paraId="30B5CCB5" w14:textId="77777777" w:rsidTr="00E424A1">
        <w:trPr>
          <w:trHeight w:val="664"/>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1C0DB492" w14:textId="77777777" w:rsidR="005743D5" w:rsidRPr="005743D5" w:rsidRDefault="005743D5" w:rsidP="00E424A1">
            <w:pPr>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b/>
                <w:color w:val="000000" w:themeColor="text1"/>
                <w:sz w:val="18"/>
                <w:szCs w:val="18"/>
                <w:lang w:val="es-ES_tradnl"/>
              </w:rPr>
              <w:t>Envío del informe de selección</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54D5009B" w14:textId="6AC675B3" w:rsidR="005743D5" w:rsidRPr="005743D5" w:rsidRDefault="005743D5" w:rsidP="00E424A1">
            <w:pPr>
              <w:ind w:right="100"/>
              <w:jc w:val="both"/>
              <w:rPr>
                <w:rFonts w:ascii="Century Gothic" w:eastAsia="Arial" w:hAnsi="Century Gothic" w:cs="Arial"/>
                <w:color w:val="000000" w:themeColor="text1"/>
                <w:sz w:val="18"/>
                <w:szCs w:val="18"/>
              </w:rPr>
            </w:pPr>
            <w:r w:rsidRPr="005743D5">
              <w:rPr>
                <w:rFonts w:ascii="Century Gothic" w:eastAsia="Arial" w:hAnsi="Century Gothic" w:cs="Arial"/>
                <w:color w:val="000000" w:themeColor="text1"/>
                <w:sz w:val="18"/>
                <w:szCs w:val="18"/>
              </w:rPr>
              <w:t>Hasta el 1</w:t>
            </w:r>
            <w:r w:rsidR="003B6968">
              <w:rPr>
                <w:rFonts w:ascii="Century Gothic" w:eastAsia="Arial" w:hAnsi="Century Gothic" w:cs="Arial"/>
                <w:color w:val="000000" w:themeColor="text1"/>
                <w:sz w:val="18"/>
                <w:szCs w:val="18"/>
              </w:rPr>
              <w:t>3</w:t>
            </w:r>
            <w:r w:rsidRPr="005743D5">
              <w:rPr>
                <w:rFonts w:ascii="Century Gothic" w:eastAsia="Arial" w:hAnsi="Century Gothic" w:cs="Arial"/>
                <w:color w:val="000000" w:themeColor="text1"/>
                <w:sz w:val="18"/>
                <w:szCs w:val="18"/>
              </w:rPr>
              <w:t xml:space="preserve"> de marzo de 2026</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0A8523A9" w14:textId="77777777" w:rsidR="005743D5" w:rsidRPr="005743D5" w:rsidRDefault="005743D5" w:rsidP="00E424A1">
            <w:pPr>
              <w:ind w:left="100" w:right="100"/>
              <w:rPr>
                <w:rFonts w:ascii="Century Gothic" w:eastAsia="Arial" w:hAnsi="Century Gothic" w:cs="Arial"/>
                <w:color w:val="000000" w:themeColor="text1"/>
                <w:sz w:val="18"/>
                <w:szCs w:val="18"/>
                <w:u w:val="single"/>
                <w:lang w:val="es-ES_tradnl"/>
              </w:rPr>
            </w:pPr>
            <w:r w:rsidRPr="005743D5">
              <w:rPr>
                <w:rFonts w:ascii="Century Gothic" w:eastAsia="Arial" w:hAnsi="Century Gothic" w:cs="Arial"/>
                <w:color w:val="000000" w:themeColor="text1"/>
                <w:sz w:val="18"/>
                <w:szCs w:val="18"/>
                <w:lang w:val="es-ES_tradnl"/>
              </w:rPr>
              <w:t>Correos electrónicos proveedores ADI E.S.P.</w:t>
            </w:r>
          </w:p>
        </w:tc>
      </w:tr>
      <w:tr w:rsidR="005743D5" w:rsidRPr="005743D5" w14:paraId="37DF9DD2" w14:textId="77777777" w:rsidTr="00E424A1">
        <w:trPr>
          <w:trHeight w:val="755"/>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497B0C14" w14:textId="77777777" w:rsidR="005743D5" w:rsidRPr="005743D5" w:rsidRDefault="005743D5" w:rsidP="00E424A1">
            <w:pPr>
              <w:jc w:val="both"/>
              <w:rPr>
                <w:rFonts w:ascii="Century Gothic" w:eastAsia="Arial" w:hAnsi="Century Gothic" w:cs="Arial"/>
                <w:bCs/>
                <w:color w:val="000000" w:themeColor="text1"/>
                <w:sz w:val="18"/>
                <w:szCs w:val="18"/>
                <w:lang w:val="es-ES_tradnl"/>
              </w:rPr>
            </w:pPr>
            <w:r w:rsidRPr="005743D5">
              <w:rPr>
                <w:rFonts w:ascii="Century Gothic" w:eastAsia="Arial" w:hAnsi="Century Gothic" w:cs="Arial"/>
                <w:bCs/>
                <w:color w:val="000000" w:themeColor="text1"/>
                <w:sz w:val="18"/>
                <w:szCs w:val="18"/>
                <w:lang w:val="es-ES_tradnl"/>
              </w:rPr>
              <w:t xml:space="preserve">Observaciones al informe de evaluación </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108B2A51" w14:textId="06AD91A3" w:rsidR="005743D5" w:rsidRPr="005743D5" w:rsidRDefault="005743D5" w:rsidP="00E424A1">
            <w:pPr>
              <w:ind w:right="100"/>
              <w:jc w:val="both"/>
              <w:rPr>
                <w:rFonts w:ascii="Century Gothic" w:eastAsia="Arial" w:hAnsi="Century Gothic" w:cs="Arial"/>
                <w:color w:val="000000" w:themeColor="text1"/>
                <w:sz w:val="18"/>
                <w:szCs w:val="18"/>
              </w:rPr>
            </w:pPr>
            <w:r w:rsidRPr="005743D5">
              <w:rPr>
                <w:rFonts w:ascii="Century Gothic" w:eastAsia="Arial" w:hAnsi="Century Gothic" w:cs="Arial"/>
                <w:color w:val="000000" w:themeColor="text1"/>
                <w:sz w:val="18"/>
                <w:szCs w:val="18"/>
              </w:rPr>
              <w:t>Hasta el 1</w:t>
            </w:r>
            <w:r w:rsidR="003B6968">
              <w:rPr>
                <w:rFonts w:ascii="Century Gothic" w:eastAsia="Arial" w:hAnsi="Century Gothic" w:cs="Arial"/>
                <w:color w:val="000000" w:themeColor="text1"/>
                <w:sz w:val="18"/>
                <w:szCs w:val="18"/>
              </w:rPr>
              <w:t>6</w:t>
            </w:r>
            <w:r w:rsidRPr="005743D5">
              <w:rPr>
                <w:rFonts w:ascii="Century Gothic" w:eastAsia="Arial" w:hAnsi="Century Gothic" w:cs="Arial"/>
                <w:color w:val="000000" w:themeColor="text1"/>
                <w:sz w:val="18"/>
                <w:szCs w:val="18"/>
              </w:rPr>
              <w:t xml:space="preserve"> de marzo de 2026</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45E3311A"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 xml:space="preserve">Correo electrónico Dirección jurídica y de Aseguramiento: </w:t>
            </w:r>
            <w:hyperlink r:id="rId8" w:history="1">
              <w:r w:rsidRPr="005743D5">
                <w:rPr>
                  <w:rStyle w:val="Hipervnculo"/>
                  <w:rFonts w:ascii="Century Gothic" w:eastAsia="Arial" w:hAnsi="Century Gothic" w:cs="Arial"/>
                  <w:sz w:val="18"/>
                  <w:szCs w:val="18"/>
                  <w:lang w:val="es-ES_tradnl"/>
                </w:rPr>
                <w:t>juridica@adiesp.com.co</w:t>
              </w:r>
            </w:hyperlink>
          </w:p>
        </w:tc>
      </w:tr>
      <w:tr w:rsidR="005743D5" w:rsidRPr="005743D5" w14:paraId="526D98B1" w14:textId="77777777" w:rsidTr="00E424A1">
        <w:trPr>
          <w:trHeight w:val="755"/>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18B63FEF" w14:textId="77777777" w:rsidR="005743D5" w:rsidRPr="005743D5" w:rsidRDefault="005743D5" w:rsidP="00E424A1">
            <w:pPr>
              <w:jc w:val="both"/>
              <w:rPr>
                <w:rFonts w:ascii="Century Gothic" w:eastAsia="Arial" w:hAnsi="Century Gothic" w:cs="Arial"/>
                <w:bCs/>
                <w:color w:val="000000" w:themeColor="text1"/>
                <w:sz w:val="18"/>
                <w:szCs w:val="18"/>
                <w:lang w:val="es-ES_tradnl"/>
              </w:rPr>
            </w:pPr>
            <w:r w:rsidRPr="005743D5">
              <w:rPr>
                <w:rFonts w:ascii="Century Gothic" w:eastAsia="Arial" w:hAnsi="Century Gothic" w:cs="Arial"/>
                <w:bCs/>
                <w:color w:val="000000" w:themeColor="text1"/>
                <w:sz w:val="18"/>
                <w:szCs w:val="18"/>
                <w:lang w:val="es-ES_tradnl"/>
              </w:rPr>
              <w:t>Respuestas a las observaciones del informe de evaluación</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22BF619C" w14:textId="0A4501A9" w:rsidR="005743D5" w:rsidRPr="005743D5" w:rsidRDefault="005743D5" w:rsidP="00E424A1">
            <w:pPr>
              <w:ind w:right="100"/>
              <w:jc w:val="both"/>
              <w:rPr>
                <w:rFonts w:ascii="Century Gothic" w:eastAsia="Arial" w:hAnsi="Century Gothic" w:cs="Arial"/>
                <w:color w:val="000000" w:themeColor="text1"/>
                <w:sz w:val="18"/>
                <w:szCs w:val="18"/>
              </w:rPr>
            </w:pPr>
            <w:r w:rsidRPr="005743D5">
              <w:rPr>
                <w:rFonts w:ascii="Century Gothic" w:eastAsia="Arial" w:hAnsi="Century Gothic" w:cs="Arial"/>
                <w:color w:val="000000" w:themeColor="text1"/>
                <w:sz w:val="18"/>
                <w:szCs w:val="18"/>
              </w:rPr>
              <w:t>Hasta el 1</w:t>
            </w:r>
            <w:r w:rsidR="003B6968">
              <w:rPr>
                <w:rFonts w:ascii="Century Gothic" w:eastAsia="Arial" w:hAnsi="Century Gothic" w:cs="Arial"/>
                <w:color w:val="000000" w:themeColor="text1"/>
                <w:sz w:val="18"/>
                <w:szCs w:val="18"/>
              </w:rPr>
              <w:t>7</w:t>
            </w:r>
            <w:r w:rsidRPr="005743D5">
              <w:rPr>
                <w:rFonts w:ascii="Century Gothic" w:eastAsia="Arial" w:hAnsi="Century Gothic" w:cs="Arial"/>
                <w:color w:val="000000" w:themeColor="text1"/>
                <w:sz w:val="18"/>
                <w:szCs w:val="18"/>
              </w:rPr>
              <w:t xml:space="preserve"> de marzo de 2026</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2310507A"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Correos electrónicos proveedores ADI E.S.P.</w:t>
            </w:r>
          </w:p>
          <w:p w14:paraId="43EC11A4" w14:textId="77777777" w:rsidR="005743D5" w:rsidRPr="005743D5" w:rsidRDefault="005743D5" w:rsidP="00E424A1">
            <w:pPr>
              <w:ind w:right="100"/>
              <w:rPr>
                <w:rFonts w:ascii="Century Gothic" w:eastAsia="Arial" w:hAnsi="Century Gothic" w:cs="Arial"/>
                <w:color w:val="000000" w:themeColor="text1"/>
                <w:sz w:val="18"/>
                <w:szCs w:val="18"/>
                <w:lang w:val="es-ES_tradnl"/>
              </w:rPr>
            </w:pPr>
          </w:p>
        </w:tc>
      </w:tr>
      <w:tr w:rsidR="005743D5" w:rsidRPr="005743D5" w14:paraId="34B7C938" w14:textId="77777777" w:rsidTr="00E424A1">
        <w:trPr>
          <w:trHeight w:val="755"/>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5187AF84" w14:textId="77777777" w:rsidR="005743D5" w:rsidRPr="005743D5" w:rsidRDefault="005743D5" w:rsidP="00E424A1">
            <w:pPr>
              <w:jc w:val="both"/>
              <w:rPr>
                <w:rFonts w:ascii="Century Gothic" w:eastAsia="Arial" w:hAnsi="Century Gothic" w:cs="Arial"/>
                <w:b/>
                <w:color w:val="000000" w:themeColor="text1"/>
                <w:sz w:val="18"/>
                <w:szCs w:val="18"/>
                <w:lang w:val="es-ES_tradnl"/>
              </w:rPr>
            </w:pPr>
            <w:r w:rsidRPr="005743D5">
              <w:rPr>
                <w:rFonts w:ascii="Century Gothic" w:eastAsia="Arial" w:hAnsi="Century Gothic" w:cs="Arial"/>
                <w:b/>
                <w:color w:val="000000" w:themeColor="text1"/>
                <w:sz w:val="18"/>
                <w:szCs w:val="18"/>
                <w:lang w:val="es-ES_tradnl"/>
              </w:rPr>
              <w:t>Envío del informe de selección</w:t>
            </w:r>
          </w:p>
          <w:p w14:paraId="5D654666" w14:textId="77777777" w:rsidR="005743D5" w:rsidRPr="005743D5" w:rsidRDefault="005743D5" w:rsidP="00E424A1">
            <w:pPr>
              <w:jc w:val="both"/>
              <w:rPr>
                <w:rFonts w:ascii="Century Gothic" w:eastAsia="Arial" w:hAnsi="Century Gothic" w:cs="Arial"/>
                <w:bCs/>
                <w:color w:val="000000" w:themeColor="text1"/>
                <w:sz w:val="18"/>
                <w:szCs w:val="18"/>
                <w:lang w:val="es-ES_tradnl"/>
              </w:rPr>
            </w:pPr>
            <w:r w:rsidRPr="005743D5">
              <w:rPr>
                <w:rFonts w:ascii="Century Gothic" w:eastAsia="Arial" w:hAnsi="Century Gothic" w:cs="Arial"/>
                <w:b/>
                <w:color w:val="000000" w:themeColor="text1"/>
                <w:sz w:val="18"/>
                <w:szCs w:val="18"/>
                <w:lang w:val="es-ES_tradnl"/>
              </w:rPr>
              <w:t xml:space="preserve">Informe Final </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114AA308" w14:textId="5CEA1DE6" w:rsidR="005743D5" w:rsidRPr="005743D5" w:rsidRDefault="005743D5" w:rsidP="00E424A1">
            <w:pPr>
              <w:ind w:right="100"/>
              <w:jc w:val="both"/>
              <w:rPr>
                <w:rFonts w:ascii="Century Gothic" w:eastAsia="Arial" w:hAnsi="Century Gothic" w:cs="Arial"/>
                <w:color w:val="000000" w:themeColor="text1"/>
                <w:sz w:val="18"/>
                <w:szCs w:val="18"/>
              </w:rPr>
            </w:pPr>
            <w:r w:rsidRPr="005743D5">
              <w:rPr>
                <w:rFonts w:ascii="Century Gothic" w:eastAsia="Arial" w:hAnsi="Century Gothic" w:cs="Arial"/>
                <w:color w:val="000000" w:themeColor="text1"/>
                <w:sz w:val="18"/>
                <w:szCs w:val="18"/>
              </w:rPr>
              <w:t>1</w:t>
            </w:r>
            <w:r w:rsidR="003B6968">
              <w:rPr>
                <w:rFonts w:ascii="Century Gothic" w:eastAsia="Arial" w:hAnsi="Century Gothic" w:cs="Arial"/>
                <w:color w:val="000000" w:themeColor="text1"/>
                <w:sz w:val="18"/>
                <w:szCs w:val="18"/>
              </w:rPr>
              <w:t>8</w:t>
            </w:r>
            <w:r w:rsidRPr="005743D5">
              <w:rPr>
                <w:rFonts w:ascii="Century Gothic" w:eastAsia="Arial" w:hAnsi="Century Gothic" w:cs="Arial"/>
                <w:color w:val="000000" w:themeColor="text1"/>
                <w:sz w:val="18"/>
                <w:szCs w:val="18"/>
              </w:rPr>
              <w:t xml:space="preserve"> de marzo de 2026</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775D1390"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Correos electrónicos proveedores ADI E.S.P.</w:t>
            </w:r>
          </w:p>
          <w:p w14:paraId="48C47B37" w14:textId="77777777" w:rsidR="005743D5" w:rsidRPr="005743D5" w:rsidRDefault="005743D5" w:rsidP="00E424A1">
            <w:pPr>
              <w:ind w:left="100" w:right="100"/>
              <w:rPr>
                <w:rFonts w:ascii="Century Gothic" w:eastAsia="Arial" w:hAnsi="Century Gothic" w:cs="Arial"/>
                <w:color w:val="000000" w:themeColor="text1"/>
                <w:sz w:val="18"/>
                <w:szCs w:val="18"/>
                <w:lang w:val="es-ES_tradnl"/>
              </w:rPr>
            </w:pPr>
          </w:p>
        </w:tc>
      </w:tr>
      <w:tr w:rsidR="005743D5" w:rsidRPr="005743D5" w14:paraId="62B709F3" w14:textId="77777777" w:rsidTr="00E424A1">
        <w:trPr>
          <w:trHeight w:val="755"/>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09AF33D3" w14:textId="77777777" w:rsidR="005743D5" w:rsidRPr="005743D5" w:rsidRDefault="005743D5" w:rsidP="00E424A1">
            <w:pPr>
              <w:ind w:left="100" w:right="100"/>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b/>
                <w:color w:val="000000" w:themeColor="text1"/>
                <w:sz w:val="18"/>
                <w:szCs w:val="18"/>
                <w:lang w:val="es-ES_tradnl"/>
              </w:rPr>
              <w:t>Publicación de la Decisión Empresarial que adjudica el proceso de selección.</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2163EE43" w14:textId="7246A6EF" w:rsidR="005743D5" w:rsidRPr="005743D5" w:rsidRDefault="005743D5" w:rsidP="00E424A1">
            <w:pPr>
              <w:ind w:right="100"/>
              <w:jc w:val="both"/>
              <w:rPr>
                <w:rFonts w:ascii="Century Gothic" w:eastAsia="Arial" w:hAnsi="Century Gothic" w:cs="Arial"/>
                <w:color w:val="000000" w:themeColor="text1"/>
                <w:sz w:val="18"/>
                <w:szCs w:val="18"/>
              </w:rPr>
            </w:pPr>
            <w:r w:rsidRPr="005743D5">
              <w:rPr>
                <w:rFonts w:ascii="Century Gothic" w:eastAsia="Arial" w:hAnsi="Century Gothic" w:cs="Arial"/>
                <w:color w:val="000000" w:themeColor="text1"/>
                <w:sz w:val="18"/>
                <w:szCs w:val="18"/>
              </w:rPr>
              <w:t>1</w:t>
            </w:r>
            <w:r w:rsidR="003B6968">
              <w:rPr>
                <w:rFonts w:ascii="Century Gothic" w:eastAsia="Arial" w:hAnsi="Century Gothic" w:cs="Arial"/>
                <w:color w:val="000000" w:themeColor="text1"/>
                <w:sz w:val="18"/>
                <w:szCs w:val="18"/>
              </w:rPr>
              <w:t>9</w:t>
            </w:r>
            <w:r w:rsidRPr="005743D5">
              <w:rPr>
                <w:rFonts w:ascii="Century Gothic" w:eastAsia="Arial" w:hAnsi="Century Gothic" w:cs="Arial"/>
                <w:color w:val="000000" w:themeColor="text1"/>
                <w:sz w:val="18"/>
                <w:szCs w:val="18"/>
              </w:rPr>
              <w:t xml:space="preserve"> de marzo de 2026</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11B83432" w14:textId="77777777" w:rsidR="005743D5" w:rsidRPr="005743D5" w:rsidRDefault="005743D5" w:rsidP="00E424A1">
            <w:pPr>
              <w:ind w:left="100" w:right="100"/>
              <w:rPr>
                <w:rFonts w:ascii="Century Gothic" w:eastAsia="Arial" w:hAnsi="Century Gothic" w:cs="Arial"/>
                <w:color w:val="000000" w:themeColor="text1"/>
                <w:sz w:val="18"/>
                <w:szCs w:val="18"/>
                <w:u w:val="single"/>
                <w:lang w:val="es-ES_tradnl"/>
              </w:rPr>
            </w:pPr>
            <w:r w:rsidRPr="005743D5">
              <w:rPr>
                <w:rFonts w:ascii="Century Gothic" w:eastAsia="Arial" w:hAnsi="Century Gothic" w:cs="Arial"/>
                <w:color w:val="000000" w:themeColor="text1"/>
                <w:sz w:val="18"/>
                <w:szCs w:val="18"/>
                <w:lang w:val="es-ES_tradnl"/>
              </w:rPr>
              <w:t xml:space="preserve">Página web: adiesp.com.co </w:t>
            </w:r>
          </w:p>
        </w:tc>
      </w:tr>
      <w:tr w:rsidR="005743D5" w:rsidRPr="005743D5" w14:paraId="3DFEB807" w14:textId="77777777" w:rsidTr="00E424A1">
        <w:trPr>
          <w:trHeight w:val="755"/>
          <w:jc w:val="center"/>
        </w:trPr>
        <w:tc>
          <w:tcPr>
            <w:tcW w:w="3345" w:type="dxa"/>
            <w:tcBorders>
              <w:left w:val="single" w:sz="8" w:space="0" w:color="000000" w:themeColor="text1"/>
              <w:right w:val="single" w:sz="8" w:space="0" w:color="000000" w:themeColor="text1"/>
            </w:tcBorders>
            <w:tcMar>
              <w:top w:w="100" w:type="dxa"/>
              <w:left w:w="80" w:type="dxa"/>
              <w:bottom w:w="100" w:type="dxa"/>
              <w:right w:w="80" w:type="dxa"/>
            </w:tcMar>
          </w:tcPr>
          <w:p w14:paraId="23059A6D" w14:textId="77777777" w:rsidR="005743D5" w:rsidRPr="005743D5" w:rsidRDefault="005743D5" w:rsidP="00E424A1">
            <w:pPr>
              <w:ind w:left="100" w:right="100"/>
              <w:jc w:val="both"/>
              <w:rPr>
                <w:rFonts w:ascii="Century Gothic" w:eastAsia="Arial" w:hAnsi="Century Gothic" w:cs="Arial"/>
                <w:bCs/>
                <w:color w:val="000000" w:themeColor="text1"/>
                <w:sz w:val="18"/>
                <w:szCs w:val="18"/>
                <w:lang w:val="es-ES_tradnl"/>
              </w:rPr>
            </w:pPr>
            <w:r w:rsidRPr="005743D5">
              <w:rPr>
                <w:rFonts w:ascii="Century Gothic" w:eastAsia="Arial" w:hAnsi="Century Gothic" w:cs="Arial"/>
                <w:bCs/>
                <w:color w:val="000000" w:themeColor="text1"/>
                <w:sz w:val="18"/>
                <w:szCs w:val="18"/>
                <w:lang w:val="es-ES_tradnl"/>
              </w:rPr>
              <w:t>Suscripción del contrato</w:t>
            </w:r>
          </w:p>
        </w:tc>
        <w:tc>
          <w:tcPr>
            <w:tcW w:w="2741" w:type="dxa"/>
            <w:tcBorders>
              <w:right w:val="single" w:sz="8" w:space="0" w:color="000000" w:themeColor="text1"/>
            </w:tcBorders>
            <w:tcMar>
              <w:top w:w="100" w:type="dxa"/>
              <w:left w:w="80" w:type="dxa"/>
              <w:bottom w:w="100" w:type="dxa"/>
              <w:right w:w="80" w:type="dxa"/>
            </w:tcMar>
          </w:tcPr>
          <w:p w14:paraId="290217B3" w14:textId="77777777" w:rsidR="005743D5" w:rsidRPr="005743D5" w:rsidRDefault="005743D5" w:rsidP="00E424A1">
            <w:pPr>
              <w:spacing w:line="276" w:lineRule="auto"/>
              <w:ind w:left="100" w:right="100"/>
              <w:jc w:val="center"/>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Dentro de los CINCO (05) días hábiles siguientes a la notificación de la Decisi</w:t>
            </w:r>
            <w:r w:rsidRPr="005743D5">
              <w:rPr>
                <w:rFonts w:ascii="Century Gothic" w:eastAsia="Arial" w:hAnsi="Century Gothic" w:cs="Century Gothic"/>
                <w:color w:val="000000" w:themeColor="text1"/>
                <w:sz w:val="18"/>
                <w:szCs w:val="18"/>
                <w:lang w:val="es-ES_tradnl"/>
              </w:rPr>
              <w:t>ó</w:t>
            </w:r>
            <w:r w:rsidRPr="005743D5">
              <w:rPr>
                <w:rFonts w:ascii="Century Gothic" w:eastAsia="Arial" w:hAnsi="Century Gothic" w:cs="Arial"/>
                <w:color w:val="000000" w:themeColor="text1"/>
                <w:sz w:val="18"/>
                <w:szCs w:val="18"/>
                <w:lang w:val="es-ES_tradnl"/>
              </w:rPr>
              <w:t xml:space="preserve">n Empresarial, en la Gerencia General. El </w:t>
            </w:r>
            <w:r w:rsidRPr="005743D5">
              <w:rPr>
                <w:rFonts w:ascii="Century Gothic" w:eastAsia="Arial" w:hAnsi="Century Gothic" w:cs="Arial"/>
                <w:color w:val="000000" w:themeColor="text1"/>
                <w:sz w:val="18"/>
                <w:szCs w:val="18"/>
                <w:lang w:val="es-ES_tradnl"/>
              </w:rPr>
              <w:lastRenderedPageBreak/>
              <w:t>adjudicatario deber</w:t>
            </w:r>
            <w:r w:rsidRPr="005743D5">
              <w:rPr>
                <w:rFonts w:ascii="Century Gothic" w:eastAsia="Arial" w:hAnsi="Century Gothic" w:cs="Century Gothic"/>
                <w:color w:val="000000" w:themeColor="text1"/>
                <w:sz w:val="18"/>
                <w:szCs w:val="18"/>
                <w:lang w:val="es-ES_tradnl"/>
              </w:rPr>
              <w:t>á</w:t>
            </w:r>
            <w:r w:rsidRPr="005743D5">
              <w:rPr>
                <w:rFonts w:ascii="Century Gothic" w:eastAsia="Arial" w:hAnsi="Century Gothic" w:cs="Arial"/>
                <w:color w:val="000000" w:themeColor="text1"/>
                <w:sz w:val="18"/>
                <w:szCs w:val="18"/>
                <w:lang w:val="es-ES_tradnl"/>
              </w:rPr>
              <w:t>, para la suscripción del contrato, anexar con anterioridad la documentación adicional que se le solicite.</w:t>
            </w:r>
          </w:p>
        </w:tc>
        <w:tc>
          <w:tcPr>
            <w:tcW w:w="2764" w:type="dxa"/>
            <w:tcBorders>
              <w:right w:val="single" w:sz="8" w:space="0" w:color="000000" w:themeColor="text1"/>
            </w:tcBorders>
            <w:tcMar>
              <w:top w:w="100" w:type="dxa"/>
              <w:left w:w="80" w:type="dxa"/>
              <w:bottom w:w="100" w:type="dxa"/>
              <w:right w:w="80" w:type="dxa"/>
            </w:tcMar>
          </w:tcPr>
          <w:p w14:paraId="5053E82C" w14:textId="77777777" w:rsidR="005743D5" w:rsidRPr="005743D5" w:rsidRDefault="005743D5" w:rsidP="00E424A1">
            <w:pPr>
              <w:ind w:left="100" w:right="100"/>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lastRenderedPageBreak/>
              <w:t>Publicar en SECOP II</w:t>
            </w:r>
          </w:p>
        </w:tc>
      </w:tr>
      <w:tr w:rsidR="005743D5" w:rsidRPr="005743D5" w14:paraId="06DC980E" w14:textId="77777777" w:rsidTr="00E424A1">
        <w:trPr>
          <w:trHeight w:val="755"/>
          <w:jc w:val="center"/>
        </w:trPr>
        <w:tc>
          <w:tcPr>
            <w:tcW w:w="3345" w:type="dxa"/>
            <w:tcBorders>
              <w:left w:val="single" w:sz="8" w:space="0" w:color="000000" w:themeColor="text1"/>
              <w:bottom w:val="single" w:sz="8" w:space="0" w:color="000000" w:themeColor="text1"/>
              <w:right w:val="single" w:sz="8" w:space="0" w:color="000000" w:themeColor="text1"/>
            </w:tcBorders>
            <w:tcMar>
              <w:top w:w="100" w:type="dxa"/>
              <w:left w:w="80" w:type="dxa"/>
              <w:bottom w:w="100" w:type="dxa"/>
              <w:right w:w="80" w:type="dxa"/>
            </w:tcMar>
          </w:tcPr>
          <w:p w14:paraId="6FE6A86D" w14:textId="77777777" w:rsidR="005743D5" w:rsidRPr="005743D5" w:rsidRDefault="005743D5" w:rsidP="00E424A1">
            <w:pPr>
              <w:ind w:left="100" w:right="100"/>
              <w:jc w:val="both"/>
              <w:rPr>
                <w:rFonts w:ascii="Century Gothic" w:eastAsia="Arial" w:hAnsi="Century Gothic" w:cs="Arial"/>
                <w:bCs/>
                <w:color w:val="000000" w:themeColor="text1"/>
                <w:sz w:val="18"/>
                <w:szCs w:val="18"/>
                <w:lang w:val="es-ES_tradnl"/>
              </w:rPr>
            </w:pPr>
            <w:r w:rsidRPr="005743D5">
              <w:rPr>
                <w:rFonts w:ascii="Century Gothic" w:eastAsia="Arial" w:hAnsi="Century Gothic" w:cs="Arial"/>
                <w:bCs/>
                <w:color w:val="000000" w:themeColor="text1"/>
                <w:sz w:val="18"/>
                <w:szCs w:val="18"/>
                <w:lang w:val="es-ES_tradnl"/>
              </w:rPr>
              <w:t>Aprobación de pólizas, Acta de Inicio y RP.</w:t>
            </w:r>
          </w:p>
        </w:tc>
        <w:tc>
          <w:tcPr>
            <w:tcW w:w="2741" w:type="dxa"/>
            <w:tcBorders>
              <w:bottom w:val="single" w:sz="8" w:space="0" w:color="000000" w:themeColor="text1"/>
              <w:right w:val="single" w:sz="8" w:space="0" w:color="000000" w:themeColor="text1"/>
            </w:tcBorders>
            <w:tcMar>
              <w:top w:w="100" w:type="dxa"/>
              <w:left w:w="80" w:type="dxa"/>
              <w:bottom w:w="100" w:type="dxa"/>
              <w:right w:w="80" w:type="dxa"/>
            </w:tcMar>
          </w:tcPr>
          <w:p w14:paraId="7ED84D2A" w14:textId="77777777" w:rsidR="005743D5" w:rsidRPr="005743D5" w:rsidRDefault="005743D5" w:rsidP="00E424A1">
            <w:pPr>
              <w:spacing w:line="276" w:lineRule="auto"/>
              <w:ind w:left="100" w:right="100"/>
              <w:jc w:val="center"/>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Dentro de los CINCO (05) días hábiles siguientes a la suscripción del contrato, en la Gerencia General. El adjudicatario deberá, anexar con anterioridad la documentación adicional que se le solicite.</w:t>
            </w:r>
          </w:p>
        </w:tc>
        <w:tc>
          <w:tcPr>
            <w:tcW w:w="2764" w:type="dxa"/>
            <w:tcBorders>
              <w:bottom w:val="single" w:sz="8" w:space="0" w:color="000000" w:themeColor="text1"/>
              <w:right w:val="single" w:sz="8" w:space="0" w:color="000000" w:themeColor="text1"/>
            </w:tcBorders>
            <w:tcMar>
              <w:top w:w="100" w:type="dxa"/>
              <w:left w:w="80" w:type="dxa"/>
              <w:bottom w:w="100" w:type="dxa"/>
              <w:right w:w="80" w:type="dxa"/>
            </w:tcMar>
          </w:tcPr>
          <w:p w14:paraId="4B152FEE" w14:textId="77777777" w:rsidR="005743D5" w:rsidRPr="005743D5" w:rsidRDefault="005743D5" w:rsidP="00E424A1">
            <w:pPr>
              <w:ind w:left="100" w:right="100"/>
              <w:jc w:val="both"/>
              <w:rPr>
                <w:rFonts w:ascii="Century Gothic" w:eastAsia="Arial" w:hAnsi="Century Gothic" w:cs="Arial"/>
                <w:color w:val="000000" w:themeColor="text1"/>
                <w:sz w:val="18"/>
                <w:szCs w:val="18"/>
                <w:lang w:val="es-ES_tradnl"/>
              </w:rPr>
            </w:pPr>
            <w:r w:rsidRPr="005743D5">
              <w:rPr>
                <w:rFonts w:ascii="Century Gothic" w:eastAsia="Arial" w:hAnsi="Century Gothic" w:cs="Arial"/>
                <w:color w:val="000000" w:themeColor="text1"/>
                <w:sz w:val="18"/>
                <w:szCs w:val="18"/>
                <w:lang w:val="es-ES_tradnl"/>
              </w:rPr>
              <w:t>Publicar en SECOP II</w:t>
            </w:r>
          </w:p>
        </w:tc>
      </w:tr>
    </w:tbl>
    <w:p w14:paraId="4A79D67E" w14:textId="51E1110D" w:rsidR="4BADD25F" w:rsidRDefault="4BADD25F" w:rsidP="7639C7AC">
      <w:pPr>
        <w:spacing w:before="165" w:line="259" w:lineRule="auto"/>
        <w:ind w:left="102" w:right="570"/>
        <w:jc w:val="both"/>
        <w:rPr>
          <w:rFonts w:ascii="Century Gothic" w:hAnsi="Century Gothic"/>
        </w:rPr>
      </w:pPr>
      <w:r w:rsidRPr="7639C7AC">
        <w:rPr>
          <w:rFonts w:ascii="Century Gothic" w:hAnsi="Century Gothic"/>
        </w:rPr>
        <w:t>La presente modificación se realiza conforme a lo estipulado en el numeral 1.6 “Normas de Interpretación del Pliego de Condiciones”, que faculta a la entidad contratante para efectuar ajustes mediante adendas, las cuales deberán ser publicadas en la página web institucional.</w:t>
      </w:r>
    </w:p>
    <w:p w14:paraId="3671CDC7" w14:textId="1099D177" w:rsidR="7639C7AC" w:rsidRDefault="7639C7AC" w:rsidP="7639C7AC">
      <w:pPr>
        <w:spacing w:before="165" w:line="259" w:lineRule="auto"/>
        <w:ind w:left="102" w:right="570"/>
        <w:jc w:val="both"/>
        <w:rPr>
          <w:rFonts w:ascii="Century Gothic" w:hAnsi="Century Gothic"/>
        </w:rPr>
      </w:pPr>
    </w:p>
    <w:p w14:paraId="13D5CD47" w14:textId="614C5F30" w:rsidR="4BADD25F" w:rsidRDefault="4BADD25F" w:rsidP="7639C7AC">
      <w:pPr>
        <w:spacing w:before="165" w:line="259" w:lineRule="auto"/>
        <w:ind w:left="102" w:right="570"/>
        <w:jc w:val="both"/>
        <w:rPr>
          <w:rFonts w:ascii="Century Gothic" w:hAnsi="Century Gothic"/>
        </w:rPr>
      </w:pPr>
      <w:r w:rsidRPr="7639C7AC">
        <w:rPr>
          <w:rFonts w:ascii="Century Gothic" w:hAnsi="Century Gothic"/>
        </w:rPr>
        <w:t>Las demás disposiciones contenidas en los Términos de Referencia que no hayan sido modificadas o aclaradas en este documento continúan vigentes en los mismos términos.</w:t>
      </w:r>
    </w:p>
    <w:p w14:paraId="56A1EA29" w14:textId="21991817" w:rsidR="7639C7AC" w:rsidRDefault="7639C7AC" w:rsidP="7639C7AC">
      <w:pPr>
        <w:spacing w:before="165" w:line="259" w:lineRule="auto"/>
        <w:ind w:left="102" w:right="570"/>
        <w:jc w:val="both"/>
        <w:rPr>
          <w:rFonts w:ascii="Century Gothic" w:hAnsi="Century Gothic"/>
          <w:b/>
          <w:bCs/>
        </w:rPr>
      </w:pPr>
    </w:p>
    <w:p w14:paraId="53128261" w14:textId="77777777" w:rsidR="009307CB" w:rsidRPr="00DE176B" w:rsidRDefault="009307CB" w:rsidP="009307CB">
      <w:pPr>
        <w:spacing w:before="71"/>
        <w:rPr>
          <w:rFonts w:ascii="Century Gothic" w:hAnsi="Century Gothic"/>
        </w:rPr>
      </w:pPr>
    </w:p>
    <w:p w14:paraId="7C47B672" w14:textId="762C88D8" w:rsidR="009307CB" w:rsidRPr="00DE176B" w:rsidRDefault="009307CB" w:rsidP="009307CB">
      <w:pPr>
        <w:ind w:left="102"/>
        <w:rPr>
          <w:rFonts w:ascii="Century Gothic" w:hAnsi="Century Gothic"/>
        </w:rPr>
      </w:pPr>
      <w:r w:rsidRPr="00DE176B">
        <w:rPr>
          <w:rFonts w:ascii="Century Gothic" w:hAnsi="Century Gothic"/>
        </w:rPr>
        <w:t>Dada</w:t>
      </w:r>
      <w:r w:rsidRPr="00DE176B">
        <w:rPr>
          <w:rFonts w:ascii="Century Gothic" w:hAnsi="Century Gothic"/>
          <w:spacing w:val="-2"/>
        </w:rPr>
        <w:t xml:space="preserve"> </w:t>
      </w:r>
      <w:r w:rsidRPr="00DE176B">
        <w:rPr>
          <w:rFonts w:ascii="Century Gothic" w:hAnsi="Century Gothic"/>
        </w:rPr>
        <w:t>el</w:t>
      </w:r>
      <w:r w:rsidRPr="00DE176B">
        <w:rPr>
          <w:rFonts w:ascii="Century Gothic" w:hAnsi="Century Gothic"/>
          <w:spacing w:val="-4"/>
        </w:rPr>
        <w:t xml:space="preserve"> </w:t>
      </w:r>
      <w:r w:rsidR="003B6968">
        <w:rPr>
          <w:rFonts w:ascii="Century Gothic" w:hAnsi="Century Gothic"/>
        </w:rPr>
        <w:t>5</w:t>
      </w:r>
      <w:r w:rsidR="004359A7" w:rsidRPr="00DE176B">
        <w:rPr>
          <w:rFonts w:ascii="Century Gothic" w:hAnsi="Century Gothic"/>
        </w:rPr>
        <w:t xml:space="preserve"> de </w:t>
      </w:r>
      <w:r w:rsidR="00811441">
        <w:rPr>
          <w:rFonts w:ascii="Century Gothic" w:hAnsi="Century Gothic"/>
        </w:rPr>
        <w:t>marzo</w:t>
      </w:r>
      <w:r w:rsidR="004359A7" w:rsidRPr="00DE176B">
        <w:rPr>
          <w:rFonts w:ascii="Century Gothic" w:hAnsi="Century Gothic"/>
        </w:rPr>
        <w:t xml:space="preserve"> de 202</w:t>
      </w:r>
      <w:r w:rsidR="00811441">
        <w:rPr>
          <w:rFonts w:ascii="Century Gothic" w:hAnsi="Century Gothic"/>
        </w:rPr>
        <w:t>6</w:t>
      </w:r>
      <w:r w:rsidR="004359A7" w:rsidRPr="00DE176B">
        <w:rPr>
          <w:rFonts w:ascii="Century Gothic" w:hAnsi="Century Gothic"/>
        </w:rPr>
        <w:t xml:space="preserve">. </w:t>
      </w:r>
    </w:p>
    <w:p w14:paraId="62486C05" w14:textId="77777777" w:rsidR="009307CB" w:rsidRPr="00DE176B" w:rsidRDefault="009307CB" w:rsidP="009307CB">
      <w:pPr>
        <w:spacing w:before="4"/>
        <w:rPr>
          <w:rFonts w:ascii="Century Gothic" w:hAnsi="Century Gothic"/>
          <w:b/>
          <w:spacing w:val="-2"/>
        </w:rPr>
      </w:pPr>
    </w:p>
    <w:p w14:paraId="4101652C" w14:textId="77777777" w:rsidR="009307CB" w:rsidRPr="00DE176B" w:rsidRDefault="009307CB" w:rsidP="009307CB">
      <w:pPr>
        <w:pStyle w:val="Sinespaciado"/>
        <w:rPr>
          <w:rFonts w:ascii="Century Gothic" w:hAnsi="Century Gothic"/>
          <w:bCs/>
        </w:rPr>
      </w:pPr>
    </w:p>
    <w:p w14:paraId="117E6D2B" w14:textId="6E499BAF" w:rsidR="08EE6A24" w:rsidRDefault="08EE6A24" w:rsidP="3928F804">
      <w:pPr>
        <w:pStyle w:val="Sinespaciado"/>
        <w:jc w:val="center"/>
      </w:pPr>
      <w:r>
        <w:rPr>
          <w:noProof/>
        </w:rPr>
        <w:drawing>
          <wp:inline distT="0" distB="0" distL="0" distR="0" wp14:anchorId="7813134E" wp14:editId="300BF832">
            <wp:extent cx="1803493" cy="1054154"/>
            <wp:effectExtent l="0" t="0" r="0" b="0"/>
            <wp:docPr id="120625507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255077" name=""/>
                    <pic:cNvPicPr/>
                  </pic:nvPicPr>
                  <pic:blipFill>
                    <a:blip r:embed="rId9">
                      <a:extLst>
                        <a:ext uri="{28A0092B-C50C-407E-A947-70E740481C1C}">
                          <a14:useLocalDpi xmlns:a14="http://schemas.microsoft.com/office/drawing/2010/main" val="0"/>
                        </a:ext>
                      </a:extLst>
                    </a:blip>
                    <a:stretch>
                      <a:fillRect/>
                    </a:stretch>
                  </pic:blipFill>
                  <pic:spPr>
                    <a:xfrm>
                      <a:off x="0" y="0"/>
                      <a:ext cx="1803493" cy="1054154"/>
                    </a:xfrm>
                    <a:prstGeom prst="rect">
                      <a:avLst/>
                    </a:prstGeom>
                  </pic:spPr>
                </pic:pic>
              </a:graphicData>
            </a:graphic>
          </wp:inline>
        </w:drawing>
      </w:r>
    </w:p>
    <w:p w14:paraId="4ECC4329" w14:textId="77777777" w:rsidR="009307CB" w:rsidRPr="00DE176B" w:rsidRDefault="009307CB" w:rsidP="009307CB">
      <w:pPr>
        <w:ind w:left="121"/>
        <w:rPr>
          <w:rFonts w:ascii="Century Gothic" w:hAnsi="Century Gothic"/>
          <w:spacing w:val="-2"/>
        </w:rPr>
      </w:pPr>
      <w:r w:rsidRPr="00DE176B">
        <w:rPr>
          <w:rFonts w:ascii="Century Gothic" w:hAnsi="Century Gothic"/>
          <w:b/>
        </w:rPr>
        <w:t>Revisó:</w:t>
      </w:r>
      <w:r w:rsidRPr="00DE176B">
        <w:rPr>
          <w:rFonts w:ascii="Century Gothic" w:hAnsi="Century Gothic"/>
          <w:b/>
          <w:spacing w:val="-6"/>
        </w:rPr>
        <w:t xml:space="preserve"> </w:t>
      </w:r>
      <w:r w:rsidRPr="00DE176B">
        <w:rPr>
          <w:rFonts w:ascii="Century Gothic" w:hAnsi="Century Gothic"/>
        </w:rPr>
        <w:t>Comité</w:t>
      </w:r>
      <w:r w:rsidRPr="00DE176B">
        <w:rPr>
          <w:rFonts w:ascii="Century Gothic" w:hAnsi="Century Gothic"/>
          <w:spacing w:val="-6"/>
        </w:rPr>
        <w:t xml:space="preserve"> </w:t>
      </w:r>
      <w:r w:rsidRPr="00DE176B">
        <w:rPr>
          <w:rFonts w:ascii="Century Gothic" w:hAnsi="Century Gothic"/>
          <w:spacing w:val="-2"/>
        </w:rPr>
        <w:t>Evaluador.</w:t>
      </w:r>
    </w:p>
    <w:p w14:paraId="4B99056E" w14:textId="77777777" w:rsidR="009950F6" w:rsidRPr="00DE176B" w:rsidRDefault="009950F6">
      <w:pPr>
        <w:rPr>
          <w:rFonts w:ascii="Century Gothic" w:hAnsi="Century Gothic"/>
        </w:rPr>
      </w:pPr>
      <w:bookmarkStart w:id="0" w:name="_GoBack"/>
      <w:bookmarkEnd w:id="0"/>
    </w:p>
    <w:sectPr w:rsidR="009950F6" w:rsidRPr="00DE176B" w:rsidSect="009307CB">
      <w:headerReference w:type="default" r:id="rId10"/>
      <w:footerReference w:type="default" r:id="rId11"/>
      <w:pgSz w:w="12240" w:h="15840"/>
      <w:pgMar w:top="1360" w:right="1080" w:bottom="1890" w:left="1600" w:header="528" w:footer="1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CE2B14" w14:textId="77777777" w:rsidR="00B70E77" w:rsidRDefault="00B70E77">
      <w:r>
        <w:separator/>
      </w:r>
    </w:p>
  </w:endnote>
  <w:endnote w:type="continuationSeparator" w:id="0">
    <w:p w14:paraId="17CEDA46" w14:textId="77777777" w:rsidR="00B70E77" w:rsidRDefault="00B70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558709" w14:textId="77777777" w:rsidR="009307CB" w:rsidRDefault="009307CB" w:rsidP="00AF1552">
    <w:pPr>
      <w:pStyle w:val="Piedepgina"/>
      <w:ind w:left="-1560"/>
    </w:pPr>
    <w:r>
      <w:rPr>
        <w:noProof/>
      </w:rPr>
      <w:drawing>
        <wp:anchor distT="0" distB="0" distL="114300" distR="114300" simplePos="0" relativeHeight="251658240" behindDoc="1" locked="0" layoutInCell="1" allowOverlap="1" wp14:anchorId="4B4F6632" wp14:editId="4010627B">
          <wp:simplePos x="0" y="0"/>
          <wp:positionH relativeFrom="column">
            <wp:posOffset>-972820</wp:posOffset>
          </wp:positionH>
          <wp:positionV relativeFrom="paragraph">
            <wp:posOffset>-738261</wp:posOffset>
          </wp:positionV>
          <wp:extent cx="7202170" cy="1267460"/>
          <wp:effectExtent l="0" t="0" r="0" b="2540"/>
          <wp:wrapNone/>
          <wp:docPr id="2"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2170" cy="126746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770BB1" w14:textId="77777777" w:rsidR="00B70E77" w:rsidRDefault="00B70E77">
      <w:r>
        <w:separator/>
      </w:r>
    </w:p>
  </w:footnote>
  <w:footnote w:type="continuationSeparator" w:id="0">
    <w:p w14:paraId="05E1002A" w14:textId="77777777" w:rsidR="00B70E77" w:rsidRDefault="00B70E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1B71B2" w14:textId="77777777" w:rsidR="009307CB" w:rsidRDefault="009307CB">
    <w:pPr>
      <w:pStyle w:val="Textoindependiente"/>
      <w:spacing w:line="14" w:lineRule="auto"/>
      <w:rPr>
        <w:i w:val="0"/>
        <w:sz w:val="20"/>
      </w:rPr>
    </w:pPr>
    <w:r>
      <w:rPr>
        <w:noProof/>
      </w:rPr>
      <w:drawing>
        <wp:anchor distT="0" distB="0" distL="114300" distR="114300" simplePos="0" relativeHeight="251657216" behindDoc="1" locked="0" layoutInCell="1" allowOverlap="1" wp14:anchorId="6AB023AF" wp14:editId="0255F3A1">
          <wp:simplePos x="0" y="0"/>
          <wp:positionH relativeFrom="column">
            <wp:posOffset>-445477</wp:posOffset>
          </wp:positionH>
          <wp:positionV relativeFrom="paragraph">
            <wp:posOffset>-164758</wp:posOffset>
          </wp:positionV>
          <wp:extent cx="2414270" cy="632460"/>
          <wp:effectExtent l="0" t="0" r="0" b="2540"/>
          <wp:wrapNone/>
          <wp:docPr id="1"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14270" cy="632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354738"/>
    <w:multiLevelType w:val="hybridMultilevel"/>
    <w:tmpl w:val="DE8426AA"/>
    <w:lvl w:ilvl="0" w:tplc="AA8059F0">
      <w:start w:val="1"/>
      <w:numFmt w:val="decimal"/>
      <w:lvlText w:val="%1."/>
      <w:lvlJc w:val="left"/>
      <w:pPr>
        <w:ind w:left="462" w:hanging="360"/>
      </w:pPr>
      <w:rPr>
        <w:rFonts w:ascii="Calibri" w:eastAsia="Calibri" w:hAnsi="Calibri" w:cs="Calibri" w:hint="default"/>
        <w:b w:val="0"/>
        <w:bCs w:val="0"/>
        <w:i w:val="0"/>
        <w:iCs w:val="0"/>
        <w:spacing w:val="0"/>
        <w:w w:val="100"/>
        <w:sz w:val="22"/>
        <w:szCs w:val="22"/>
        <w:lang w:val="es-ES" w:eastAsia="en-US" w:bidi="ar-SA"/>
      </w:rPr>
    </w:lvl>
    <w:lvl w:ilvl="1" w:tplc="C5165D80">
      <w:start w:val="1"/>
      <w:numFmt w:val="decimal"/>
      <w:lvlText w:val="%2."/>
      <w:lvlJc w:val="left"/>
      <w:pPr>
        <w:ind w:left="822" w:hanging="720"/>
      </w:pPr>
      <w:rPr>
        <w:rFonts w:ascii="Calibri" w:eastAsia="Calibri" w:hAnsi="Calibri" w:cs="Calibri" w:hint="default"/>
        <w:b w:val="0"/>
        <w:bCs w:val="0"/>
        <w:i/>
        <w:iCs/>
        <w:spacing w:val="0"/>
        <w:w w:val="100"/>
        <w:sz w:val="22"/>
        <w:szCs w:val="22"/>
        <w:lang w:val="es-ES" w:eastAsia="en-US" w:bidi="ar-SA"/>
      </w:rPr>
    </w:lvl>
    <w:lvl w:ilvl="2" w:tplc="880CD002">
      <w:numFmt w:val="bullet"/>
      <w:lvlText w:val="•"/>
      <w:lvlJc w:val="left"/>
      <w:pPr>
        <w:ind w:left="1791" w:hanging="720"/>
      </w:pPr>
      <w:rPr>
        <w:rFonts w:hint="default"/>
        <w:lang w:val="es-ES" w:eastAsia="en-US" w:bidi="ar-SA"/>
      </w:rPr>
    </w:lvl>
    <w:lvl w:ilvl="3" w:tplc="9798261E">
      <w:numFmt w:val="bullet"/>
      <w:lvlText w:val="•"/>
      <w:lvlJc w:val="left"/>
      <w:pPr>
        <w:ind w:left="2762" w:hanging="720"/>
      </w:pPr>
      <w:rPr>
        <w:rFonts w:hint="default"/>
        <w:lang w:val="es-ES" w:eastAsia="en-US" w:bidi="ar-SA"/>
      </w:rPr>
    </w:lvl>
    <w:lvl w:ilvl="4" w:tplc="99E209FE">
      <w:numFmt w:val="bullet"/>
      <w:lvlText w:val="•"/>
      <w:lvlJc w:val="left"/>
      <w:pPr>
        <w:ind w:left="3733" w:hanging="720"/>
      </w:pPr>
      <w:rPr>
        <w:rFonts w:hint="default"/>
        <w:lang w:val="es-ES" w:eastAsia="en-US" w:bidi="ar-SA"/>
      </w:rPr>
    </w:lvl>
    <w:lvl w:ilvl="5" w:tplc="C48A7F7C">
      <w:numFmt w:val="bullet"/>
      <w:lvlText w:val="•"/>
      <w:lvlJc w:val="left"/>
      <w:pPr>
        <w:ind w:left="4704" w:hanging="720"/>
      </w:pPr>
      <w:rPr>
        <w:rFonts w:hint="default"/>
        <w:lang w:val="es-ES" w:eastAsia="en-US" w:bidi="ar-SA"/>
      </w:rPr>
    </w:lvl>
    <w:lvl w:ilvl="6" w:tplc="2280FC6E">
      <w:numFmt w:val="bullet"/>
      <w:lvlText w:val="•"/>
      <w:lvlJc w:val="left"/>
      <w:pPr>
        <w:ind w:left="5675" w:hanging="720"/>
      </w:pPr>
      <w:rPr>
        <w:rFonts w:hint="default"/>
        <w:lang w:val="es-ES" w:eastAsia="en-US" w:bidi="ar-SA"/>
      </w:rPr>
    </w:lvl>
    <w:lvl w:ilvl="7" w:tplc="B71075F4">
      <w:numFmt w:val="bullet"/>
      <w:lvlText w:val="•"/>
      <w:lvlJc w:val="left"/>
      <w:pPr>
        <w:ind w:left="6646" w:hanging="720"/>
      </w:pPr>
      <w:rPr>
        <w:rFonts w:hint="default"/>
        <w:lang w:val="es-ES" w:eastAsia="en-US" w:bidi="ar-SA"/>
      </w:rPr>
    </w:lvl>
    <w:lvl w:ilvl="8" w:tplc="A860FD7C">
      <w:numFmt w:val="bullet"/>
      <w:lvlText w:val="•"/>
      <w:lvlJc w:val="left"/>
      <w:pPr>
        <w:ind w:left="7617" w:hanging="720"/>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7CB"/>
    <w:rsid w:val="0015468C"/>
    <w:rsid w:val="0025616D"/>
    <w:rsid w:val="00263301"/>
    <w:rsid w:val="0027204E"/>
    <w:rsid w:val="003B6968"/>
    <w:rsid w:val="004359A7"/>
    <w:rsid w:val="004B502F"/>
    <w:rsid w:val="00530C94"/>
    <w:rsid w:val="00533A57"/>
    <w:rsid w:val="005743D5"/>
    <w:rsid w:val="005D2793"/>
    <w:rsid w:val="007070BC"/>
    <w:rsid w:val="00811441"/>
    <w:rsid w:val="00881AB5"/>
    <w:rsid w:val="008E481D"/>
    <w:rsid w:val="009307CB"/>
    <w:rsid w:val="009950F6"/>
    <w:rsid w:val="00AA5B6E"/>
    <w:rsid w:val="00B70E77"/>
    <w:rsid w:val="00BB473E"/>
    <w:rsid w:val="00D478A2"/>
    <w:rsid w:val="00DA4177"/>
    <w:rsid w:val="00DE176B"/>
    <w:rsid w:val="00F176E1"/>
    <w:rsid w:val="0520E998"/>
    <w:rsid w:val="05DE0EB9"/>
    <w:rsid w:val="08EE6A24"/>
    <w:rsid w:val="0964267E"/>
    <w:rsid w:val="0B213768"/>
    <w:rsid w:val="0C0FEF24"/>
    <w:rsid w:val="18FFF2A2"/>
    <w:rsid w:val="20CE0C1B"/>
    <w:rsid w:val="220D0428"/>
    <w:rsid w:val="27967C0C"/>
    <w:rsid w:val="288C550C"/>
    <w:rsid w:val="28DDB434"/>
    <w:rsid w:val="29B8ECCA"/>
    <w:rsid w:val="2B9001F0"/>
    <w:rsid w:val="2C438666"/>
    <w:rsid w:val="2DB448A9"/>
    <w:rsid w:val="2FA77CFA"/>
    <w:rsid w:val="32BB9BB2"/>
    <w:rsid w:val="3928F804"/>
    <w:rsid w:val="3D46B993"/>
    <w:rsid w:val="43A802B5"/>
    <w:rsid w:val="46D4C0A2"/>
    <w:rsid w:val="4AC72088"/>
    <w:rsid w:val="4AEB6989"/>
    <w:rsid w:val="4BADD25F"/>
    <w:rsid w:val="4C9091F1"/>
    <w:rsid w:val="4C9D258B"/>
    <w:rsid w:val="54C61F77"/>
    <w:rsid w:val="57EFE72C"/>
    <w:rsid w:val="593E705E"/>
    <w:rsid w:val="5A594574"/>
    <w:rsid w:val="64C05CC1"/>
    <w:rsid w:val="64EBA590"/>
    <w:rsid w:val="6A9BAEBE"/>
    <w:rsid w:val="6C62CB45"/>
    <w:rsid w:val="6F9C161E"/>
    <w:rsid w:val="73A060BF"/>
    <w:rsid w:val="7639C7AC"/>
    <w:rsid w:val="79DA29D9"/>
    <w:rsid w:val="7AB99B79"/>
    <w:rsid w:val="7B1110C4"/>
    <w:rsid w:val="7D072A42"/>
    <w:rsid w:val="7F4E40F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3EA2F"/>
  <w15:chartTrackingRefBased/>
  <w15:docId w15:val="{B73D90F4-B501-3A47-BBB9-A744E4DDB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7CB"/>
    <w:pPr>
      <w:widowControl w:val="0"/>
      <w:autoSpaceDE w:val="0"/>
      <w:autoSpaceDN w:val="0"/>
      <w:spacing w:after="0" w:line="240" w:lineRule="auto"/>
    </w:pPr>
    <w:rPr>
      <w:rFonts w:ascii="Calibri" w:eastAsia="Calibri" w:hAnsi="Calibri" w:cs="Calibri"/>
      <w:kern w:val="0"/>
      <w:sz w:val="22"/>
      <w:szCs w:val="22"/>
      <w:lang w:val="es-ES"/>
      <w14:ligatures w14:val="none"/>
    </w:rPr>
  </w:style>
  <w:style w:type="paragraph" w:styleId="Ttulo1">
    <w:name w:val="heading 1"/>
    <w:basedOn w:val="Normal"/>
    <w:next w:val="Normal"/>
    <w:link w:val="Ttulo1Car"/>
    <w:uiPriority w:val="9"/>
    <w:qFormat/>
    <w:rsid w:val="009307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307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307C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307C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307C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307C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307C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307C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307C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307C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307C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307C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307C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307C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307C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307C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307C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307CB"/>
    <w:rPr>
      <w:rFonts w:eastAsiaTheme="majorEastAsia" w:cstheme="majorBidi"/>
      <w:color w:val="272727" w:themeColor="text1" w:themeTint="D8"/>
    </w:rPr>
  </w:style>
  <w:style w:type="paragraph" w:styleId="Ttulo">
    <w:name w:val="Title"/>
    <w:basedOn w:val="Normal"/>
    <w:next w:val="Normal"/>
    <w:link w:val="TtuloCar"/>
    <w:uiPriority w:val="10"/>
    <w:qFormat/>
    <w:rsid w:val="009307C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307C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307C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307C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307CB"/>
    <w:pPr>
      <w:spacing w:before="160"/>
      <w:jc w:val="center"/>
    </w:pPr>
    <w:rPr>
      <w:i/>
      <w:iCs/>
      <w:color w:val="404040" w:themeColor="text1" w:themeTint="BF"/>
    </w:rPr>
  </w:style>
  <w:style w:type="character" w:customStyle="1" w:styleId="CitaCar">
    <w:name w:val="Cita Car"/>
    <w:basedOn w:val="Fuentedeprrafopredeter"/>
    <w:link w:val="Cita"/>
    <w:uiPriority w:val="29"/>
    <w:rsid w:val="009307CB"/>
    <w:rPr>
      <w:i/>
      <w:iCs/>
      <w:color w:val="404040" w:themeColor="text1" w:themeTint="BF"/>
    </w:rPr>
  </w:style>
  <w:style w:type="paragraph" w:styleId="Prrafodelista">
    <w:name w:val="List Paragraph"/>
    <w:basedOn w:val="Normal"/>
    <w:uiPriority w:val="1"/>
    <w:qFormat/>
    <w:rsid w:val="009307CB"/>
    <w:pPr>
      <w:ind w:left="720"/>
      <w:contextualSpacing/>
    </w:pPr>
  </w:style>
  <w:style w:type="character" w:styleId="nfasisintenso">
    <w:name w:val="Intense Emphasis"/>
    <w:basedOn w:val="Fuentedeprrafopredeter"/>
    <w:uiPriority w:val="21"/>
    <w:qFormat/>
    <w:rsid w:val="009307CB"/>
    <w:rPr>
      <w:i/>
      <w:iCs/>
      <w:color w:val="0F4761" w:themeColor="accent1" w:themeShade="BF"/>
    </w:rPr>
  </w:style>
  <w:style w:type="paragraph" w:styleId="Citadestacada">
    <w:name w:val="Intense Quote"/>
    <w:basedOn w:val="Normal"/>
    <w:next w:val="Normal"/>
    <w:link w:val="CitadestacadaCar"/>
    <w:uiPriority w:val="30"/>
    <w:qFormat/>
    <w:rsid w:val="009307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307CB"/>
    <w:rPr>
      <w:i/>
      <w:iCs/>
      <w:color w:val="0F4761" w:themeColor="accent1" w:themeShade="BF"/>
    </w:rPr>
  </w:style>
  <w:style w:type="character" w:styleId="Referenciaintensa">
    <w:name w:val="Intense Reference"/>
    <w:basedOn w:val="Fuentedeprrafopredeter"/>
    <w:uiPriority w:val="32"/>
    <w:qFormat/>
    <w:rsid w:val="009307CB"/>
    <w:rPr>
      <w:b/>
      <w:bCs/>
      <w:smallCaps/>
      <w:color w:val="0F4761" w:themeColor="accent1" w:themeShade="BF"/>
      <w:spacing w:val="5"/>
    </w:rPr>
  </w:style>
  <w:style w:type="paragraph" w:styleId="Textoindependiente">
    <w:name w:val="Body Text"/>
    <w:basedOn w:val="Normal"/>
    <w:link w:val="TextoindependienteCar"/>
    <w:uiPriority w:val="1"/>
    <w:qFormat/>
    <w:rsid w:val="009307CB"/>
    <w:rPr>
      <w:i/>
      <w:iCs/>
    </w:rPr>
  </w:style>
  <w:style w:type="character" w:customStyle="1" w:styleId="TextoindependienteCar">
    <w:name w:val="Texto independiente Car"/>
    <w:basedOn w:val="Fuentedeprrafopredeter"/>
    <w:link w:val="Textoindependiente"/>
    <w:uiPriority w:val="1"/>
    <w:rsid w:val="009307CB"/>
    <w:rPr>
      <w:rFonts w:ascii="Calibri" w:eastAsia="Calibri" w:hAnsi="Calibri" w:cs="Calibri"/>
      <w:i/>
      <w:iCs/>
      <w:kern w:val="0"/>
      <w:sz w:val="22"/>
      <w:szCs w:val="22"/>
      <w:lang w:val="es-ES"/>
      <w14:ligatures w14:val="none"/>
    </w:rPr>
  </w:style>
  <w:style w:type="paragraph" w:styleId="Piedepgina">
    <w:name w:val="footer"/>
    <w:basedOn w:val="Normal"/>
    <w:link w:val="PiedepginaCar"/>
    <w:uiPriority w:val="99"/>
    <w:unhideWhenUsed/>
    <w:rsid w:val="009307CB"/>
    <w:pPr>
      <w:tabs>
        <w:tab w:val="center" w:pos="4419"/>
        <w:tab w:val="right" w:pos="8838"/>
      </w:tabs>
    </w:pPr>
  </w:style>
  <w:style w:type="character" w:customStyle="1" w:styleId="PiedepginaCar">
    <w:name w:val="Pie de página Car"/>
    <w:basedOn w:val="Fuentedeprrafopredeter"/>
    <w:link w:val="Piedepgina"/>
    <w:uiPriority w:val="99"/>
    <w:rsid w:val="009307CB"/>
    <w:rPr>
      <w:rFonts w:ascii="Calibri" w:eastAsia="Calibri" w:hAnsi="Calibri" w:cs="Calibri"/>
      <w:kern w:val="0"/>
      <w:sz w:val="22"/>
      <w:szCs w:val="22"/>
      <w:lang w:val="es-ES"/>
      <w14:ligatures w14:val="none"/>
    </w:rPr>
  </w:style>
  <w:style w:type="paragraph" w:styleId="NormalWeb">
    <w:name w:val="Normal (Web)"/>
    <w:basedOn w:val="Normal"/>
    <w:uiPriority w:val="99"/>
    <w:unhideWhenUsed/>
    <w:rsid w:val="009307CB"/>
    <w:pPr>
      <w:widowControl/>
      <w:autoSpaceDE/>
      <w:autoSpaceDN/>
      <w:spacing w:before="100" w:beforeAutospacing="1" w:after="100" w:afterAutospacing="1"/>
    </w:pPr>
    <w:rPr>
      <w:rFonts w:ascii="Times New Roman" w:eastAsia="Times New Roman" w:hAnsi="Times New Roman" w:cs="Times New Roman"/>
      <w:sz w:val="24"/>
      <w:szCs w:val="24"/>
      <w:lang w:val="es-CO" w:eastAsia="es-MX"/>
    </w:rPr>
  </w:style>
  <w:style w:type="character" w:styleId="Hipervnculo">
    <w:name w:val="Hyperlink"/>
    <w:uiPriority w:val="99"/>
    <w:unhideWhenUsed/>
    <w:rsid w:val="009307CB"/>
    <w:rPr>
      <w:color w:val="0000FF"/>
      <w:u w:val="single"/>
    </w:rPr>
  </w:style>
  <w:style w:type="character" w:customStyle="1" w:styleId="normaltextrun">
    <w:name w:val="normaltextrun"/>
    <w:basedOn w:val="Fuentedeprrafopredeter"/>
    <w:rsid w:val="009307CB"/>
  </w:style>
  <w:style w:type="character" w:customStyle="1" w:styleId="eop">
    <w:name w:val="eop"/>
    <w:basedOn w:val="Fuentedeprrafopredeter"/>
    <w:rsid w:val="009307CB"/>
  </w:style>
  <w:style w:type="paragraph" w:styleId="Sinespaciado">
    <w:name w:val="No Spacing"/>
    <w:uiPriority w:val="1"/>
    <w:qFormat/>
    <w:rsid w:val="009307CB"/>
    <w:pPr>
      <w:widowControl w:val="0"/>
      <w:autoSpaceDE w:val="0"/>
      <w:autoSpaceDN w:val="0"/>
      <w:spacing w:after="0" w:line="240" w:lineRule="auto"/>
    </w:pPr>
    <w:rPr>
      <w:rFonts w:ascii="Calibri" w:eastAsia="Calibri" w:hAnsi="Calibri" w:cs="Calibri"/>
      <w:kern w:val="0"/>
      <w:sz w:val="22"/>
      <w:szCs w:val="22"/>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561813">
      <w:bodyDiv w:val="1"/>
      <w:marLeft w:val="0"/>
      <w:marRight w:val="0"/>
      <w:marTop w:val="0"/>
      <w:marBottom w:val="0"/>
      <w:divBdr>
        <w:top w:val="none" w:sz="0" w:space="0" w:color="auto"/>
        <w:left w:val="none" w:sz="0" w:space="0" w:color="auto"/>
        <w:bottom w:val="none" w:sz="0" w:space="0" w:color="auto"/>
        <w:right w:val="none" w:sz="0" w:space="0" w:color="auto"/>
      </w:divBdr>
    </w:div>
    <w:div w:id="1086998886">
      <w:bodyDiv w:val="1"/>
      <w:marLeft w:val="0"/>
      <w:marRight w:val="0"/>
      <w:marTop w:val="0"/>
      <w:marBottom w:val="0"/>
      <w:divBdr>
        <w:top w:val="none" w:sz="0" w:space="0" w:color="auto"/>
        <w:left w:val="none" w:sz="0" w:space="0" w:color="auto"/>
        <w:bottom w:val="none" w:sz="0" w:space="0" w:color="auto"/>
        <w:right w:val="none" w:sz="0" w:space="0" w:color="auto"/>
      </w:divBdr>
    </w:div>
    <w:div w:id="203962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ridica@adiesp.com.c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uridica@adiesp.com.co"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688</Words>
  <Characters>3790</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licitaciones especiales</dc:creator>
  <cp:keywords/>
  <dc:description/>
  <cp:lastModifiedBy>Jairo N. Espejo B.</cp:lastModifiedBy>
  <cp:revision>2</cp:revision>
  <dcterms:created xsi:type="dcterms:W3CDTF">2026-03-06T16:24:00Z</dcterms:created>
  <dcterms:modified xsi:type="dcterms:W3CDTF">2026-03-06T16:24:00Z</dcterms:modified>
</cp:coreProperties>
</file>