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E831D7" w:rsidRPr="00A1084E" w14:paraId="26F68A68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76C0B34" w14:textId="77777777" w:rsidR="00E831D7" w:rsidRPr="00A1084E" w:rsidRDefault="00E831D7" w:rsidP="00C920FA">
            <w:pPr>
              <w:spacing w:after="0"/>
              <w:jc w:val="center"/>
              <w:rPr>
                <w:rFonts w:ascii="Century Gothic" w:hAnsi="Century Gothic"/>
              </w:rPr>
            </w:pPr>
            <w:bookmarkStart w:id="0" w:name="_Hlk185336099"/>
            <w:r w:rsidRPr="00A1084E">
              <w:rPr>
                <w:rFonts w:ascii="Century Gothic" w:hAnsi="Century Gothic"/>
              </w:rPr>
              <w:t>INFORMACIÓN GENERAL DEL PROCESO</w:t>
            </w:r>
          </w:p>
        </w:tc>
      </w:tr>
      <w:tr w:rsidR="00E831D7" w:rsidRPr="00A1084E" w14:paraId="2547A1B8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B287A51" w14:textId="77777777" w:rsidR="00E831D7" w:rsidRPr="00A1084E" w:rsidRDefault="00E831D7" w:rsidP="00C920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A1084E">
              <w:rPr>
                <w:rFonts w:ascii="Century Gothic" w:hAnsi="Century Gothic"/>
              </w:rPr>
              <w:t>Número de Proceso:</w:t>
            </w:r>
          </w:p>
        </w:tc>
        <w:tc>
          <w:tcPr>
            <w:tcW w:w="6945" w:type="dxa"/>
          </w:tcPr>
          <w:p w14:paraId="3AE95AA8" w14:textId="5423C7B8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A1084E">
              <w:rPr>
                <w:rFonts w:ascii="Century Gothic" w:hAnsi="Century Gothic"/>
                <w:b/>
                <w:bCs/>
              </w:rPr>
              <w:t>PR-00</w:t>
            </w:r>
            <w:r w:rsidR="00E95580">
              <w:rPr>
                <w:rFonts w:ascii="Century Gothic" w:hAnsi="Century Gothic"/>
                <w:b/>
                <w:bCs/>
              </w:rPr>
              <w:t>6</w:t>
            </w:r>
            <w:r w:rsidRPr="00A1084E">
              <w:rPr>
                <w:rFonts w:ascii="Century Gothic" w:hAnsi="Century Gothic"/>
                <w:b/>
                <w:bCs/>
              </w:rPr>
              <w:t>-202</w:t>
            </w:r>
            <w:r w:rsidR="00377001" w:rsidRPr="00A1084E">
              <w:rPr>
                <w:rFonts w:ascii="Century Gothic" w:hAnsi="Century Gothic"/>
                <w:b/>
                <w:bCs/>
              </w:rPr>
              <w:t>5</w:t>
            </w:r>
          </w:p>
        </w:tc>
      </w:tr>
      <w:tr w:rsidR="00E831D7" w:rsidRPr="00A1084E" w14:paraId="71B2414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813DCA5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Fecha:</w:t>
            </w:r>
          </w:p>
        </w:tc>
        <w:tc>
          <w:tcPr>
            <w:tcW w:w="6945" w:type="dxa"/>
          </w:tcPr>
          <w:p w14:paraId="3D0486C0" w14:textId="70375C41" w:rsidR="00E831D7" w:rsidRPr="00A1084E" w:rsidRDefault="00C17E99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</w:rPr>
            </w:pPr>
            <w:r>
              <w:rPr>
                <w:rFonts w:ascii="Century Gothic" w:hAnsi="Century Gothic" w:cs="Arial"/>
                <w:b/>
              </w:rPr>
              <w:t>Octubre</w:t>
            </w:r>
            <w:r w:rsidR="00E831D7" w:rsidRPr="00A1084E">
              <w:rPr>
                <w:rFonts w:ascii="Century Gothic" w:hAnsi="Century Gothic" w:cs="Arial"/>
                <w:b/>
              </w:rPr>
              <w:t xml:space="preserve"> 202</w:t>
            </w:r>
            <w:r w:rsidR="00377001" w:rsidRPr="00A1084E">
              <w:rPr>
                <w:rFonts w:ascii="Century Gothic" w:hAnsi="Century Gothic" w:cs="Arial"/>
                <w:b/>
              </w:rPr>
              <w:t>5</w:t>
            </w:r>
          </w:p>
        </w:tc>
      </w:tr>
      <w:tr w:rsidR="00E831D7" w:rsidRPr="00A1084E" w14:paraId="45DE160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E8000BC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Objeto a Contratar:</w:t>
            </w:r>
          </w:p>
        </w:tc>
        <w:tc>
          <w:tcPr>
            <w:tcW w:w="6945" w:type="dxa"/>
          </w:tcPr>
          <w:p w14:paraId="6FA91D83" w14:textId="12F3D848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A1084E">
              <w:rPr>
                <w:rFonts w:ascii="Century Gothic" w:hAnsi="Century Gothic" w:cs="Arial"/>
                <w:b/>
              </w:rPr>
              <w:t>“</w:t>
            </w:r>
            <w:r w:rsidR="00C17E99" w:rsidRPr="00C17E99">
              <w:rPr>
                <w:rFonts w:ascii="Century Gothic" w:hAnsi="Century Gothic" w:cs="Arial"/>
                <w:b/>
              </w:rPr>
              <w:t>SUMINISTRO E INSTALACIÓN DE ESTUFAS ECOEFICIENTES E IMPLEMENTACIÓN DE BANCOS DENDROENERGETICOS PARA LA MITIGACIÓN DE LOS EFECTOS DE CAMBIO CLIMÁTICO EN EL MUNICIPIO DE TARAIRA VAUPÉS</w:t>
            </w:r>
            <w:r w:rsidRPr="00A1084E">
              <w:rPr>
                <w:rFonts w:ascii="Century Gothic" w:hAnsi="Century Gothic"/>
                <w:b/>
              </w:rPr>
              <w:t>”</w:t>
            </w:r>
          </w:p>
        </w:tc>
      </w:tr>
      <w:tr w:rsidR="00E831D7" w:rsidRPr="00A1084E" w14:paraId="593DB55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4004363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926314A" w14:textId="20426B2D" w:rsidR="00E831D7" w:rsidRPr="00A1084E" w:rsidRDefault="00C17E99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  <w:r w:rsidR="00E831D7" w:rsidRPr="00A1084E">
              <w:rPr>
                <w:rFonts w:ascii="Century Gothic" w:hAnsi="Century Gothic"/>
              </w:rPr>
              <w:t xml:space="preserve"> meses</w:t>
            </w:r>
          </w:p>
        </w:tc>
      </w:tr>
      <w:tr w:rsidR="00E831D7" w:rsidRPr="00A1084E" w14:paraId="6AB2618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F62425D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Tipo de Contrato:</w:t>
            </w:r>
          </w:p>
        </w:tc>
        <w:tc>
          <w:tcPr>
            <w:tcW w:w="6945" w:type="dxa"/>
          </w:tcPr>
          <w:p w14:paraId="6798C45F" w14:textId="3D30A791" w:rsidR="00E831D7" w:rsidRPr="00A1084E" w:rsidRDefault="00C17E99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Bienes y Servicios</w:t>
            </w:r>
          </w:p>
        </w:tc>
      </w:tr>
      <w:tr w:rsidR="00E831D7" w:rsidRPr="00A1084E" w14:paraId="3109CE0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8536868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Modalidad de Selección:</w:t>
            </w:r>
          </w:p>
        </w:tc>
        <w:tc>
          <w:tcPr>
            <w:tcW w:w="6945" w:type="dxa"/>
          </w:tcPr>
          <w:p w14:paraId="12D92FC2" w14:textId="77777777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Invitación Privada</w:t>
            </w:r>
          </w:p>
        </w:tc>
      </w:tr>
      <w:bookmarkEnd w:id="0"/>
    </w:tbl>
    <w:p w14:paraId="7C83B2EE" w14:textId="77777777" w:rsidR="00E831D7" w:rsidRDefault="00E831D7" w:rsidP="00280D3D">
      <w:pPr>
        <w:jc w:val="center"/>
        <w:rPr>
          <w:rFonts w:cstheme="minorHAnsi"/>
          <w:b/>
          <w:lang w:val="pt-BR"/>
        </w:rPr>
      </w:pPr>
    </w:p>
    <w:p w14:paraId="733CAA15" w14:textId="195B572A" w:rsidR="00280D3D" w:rsidRPr="00A1084E" w:rsidRDefault="00280D3D" w:rsidP="00280D3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theme="minorHAnsi"/>
          <w:b/>
          <w:lang w:val="pt-BR"/>
        </w:rPr>
        <w:t>AMAZONAS DESARROLLO INTELIGENTE – ADI E.S.P.</w:t>
      </w:r>
    </w:p>
    <w:p w14:paraId="446A4CCD" w14:textId="3CE0A105" w:rsidR="00510C5D" w:rsidRPr="00A1084E" w:rsidRDefault="00E831D7" w:rsidP="005D2AD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="Arial"/>
          <w:b/>
        </w:rPr>
        <w:t>“</w:t>
      </w:r>
      <w:r w:rsidR="00C17E99" w:rsidRPr="00C17E99">
        <w:rPr>
          <w:rFonts w:ascii="Century Gothic" w:hAnsi="Century Gothic" w:cs="Arial"/>
          <w:b/>
        </w:rPr>
        <w:t>SUMINISTRO E INSTALACIÓN DE ESTUFAS ECOEFICIENTES E IMPLEMENTACIÓN DE BANCOS DENDROENERGETICOS PARA LA MITIGACIÓN DE LOS EFECTOS DE CAMBIO CLIMÁTICO EN EL MUNICIPIO DE TARAIRA VAUPÉS</w:t>
      </w:r>
      <w:r w:rsidRPr="00A1084E">
        <w:rPr>
          <w:rFonts w:ascii="Century Gothic" w:hAnsi="Century Gothic"/>
          <w:b/>
        </w:rPr>
        <w:t>”</w:t>
      </w:r>
    </w:p>
    <w:p w14:paraId="01E24061" w14:textId="69259178" w:rsidR="00736849" w:rsidRPr="00A1084E" w:rsidRDefault="00736849" w:rsidP="00736849">
      <w:pPr>
        <w:jc w:val="both"/>
        <w:rPr>
          <w:rFonts w:ascii="Century Gothic" w:hAnsi="Century Gothic" w:cstheme="minorHAnsi"/>
        </w:rPr>
      </w:pPr>
      <w:r w:rsidRPr="00A1084E">
        <w:rPr>
          <w:rFonts w:ascii="Century Gothic" w:hAnsi="Century Gothic" w:cstheme="minorHAnsi"/>
          <w:b/>
          <w:bCs/>
        </w:rPr>
        <w:t xml:space="preserve">1. </w:t>
      </w:r>
      <w:r w:rsidR="006B5800" w:rsidRPr="00A1084E">
        <w:rPr>
          <w:rFonts w:ascii="Century Gothic" w:hAnsi="Century Gothic" w:cstheme="minorHAnsi"/>
          <w:b/>
          <w:bCs/>
        </w:rPr>
        <w:t>GARANTÍAS</w:t>
      </w:r>
      <w:r w:rsidRPr="00A1084E">
        <w:rPr>
          <w:rFonts w:ascii="Century Gothic" w:hAnsi="Century Gothic" w:cstheme="minorHAnsi"/>
          <w:b/>
          <w:bCs/>
        </w:rPr>
        <w:t xml:space="preserve"> </w:t>
      </w:r>
    </w:p>
    <w:p w14:paraId="4E90AE3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sz w:val="22"/>
          <w:szCs w:val="22"/>
          <w:lang w:val="es-CO"/>
        </w:rPr>
        <w:t>GARANTÍA DE SERIEDAD DE LA OFERTA</w:t>
      </w:r>
    </w:p>
    <w:p w14:paraId="3DEA9FA4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</w:p>
    <w:p w14:paraId="6CFB209B" w14:textId="14763C0F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anexar a su oferta, a favor de ADI E.S.P., una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ampare la seriedad de su oferta, por un valor equivalente, como </w:t>
      </w:r>
      <w:r w:rsidR="00AE3451" w:rsidRPr="00A1084E">
        <w:rPr>
          <w:rFonts w:ascii="Century Gothic" w:hAnsi="Century Gothic" w:cstheme="minorHAnsi"/>
          <w:bCs/>
        </w:rPr>
        <w:t>mínimo</w:t>
      </w:r>
      <w:r w:rsidRPr="00A1084E">
        <w:rPr>
          <w:rFonts w:ascii="Century Gothic" w:hAnsi="Century Gothic" w:cstheme="minorHAnsi"/>
          <w:bCs/>
        </w:rPr>
        <w:t xml:space="preserve">, al diez por ciento (10%) del valor del presupuesto oficial estimado y su </w:t>
      </w:r>
      <w:r w:rsidR="00AE3451" w:rsidRPr="00A1084E">
        <w:rPr>
          <w:rFonts w:ascii="Century Gothic" w:hAnsi="Century Gothic" w:cstheme="minorHAnsi"/>
          <w:bCs/>
        </w:rPr>
        <w:t>término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desde el </w:t>
      </w:r>
      <w:r w:rsidR="00AE3451" w:rsidRPr="00A1084E">
        <w:rPr>
          <w:rFonts w:ascii="Century Gothic" w:hAnsi="Century Gothic" w:cstheme="minorHAnsi"/>
          <w:bCs/>
        </w:rPr>
        <w:t>día</w:t>
      </w:r>
      <w:r w:rsidRPr="00A1084E">
        <w:rPr>
          <w:rFonts w:ascii="Century Gothic" w:hAnsi="Century Gothic" w:cstheme="minorHAnsi"/>
          <w:bCs/>
        </w:rPr>
        <w:t xml:space="preserve"> de </w:t>
      </w:r>
      <w:r w:rsidR="00AE3451" w:rsidRPr="00A1084E">
        <w:rPr>
          <w:rFonts w:ascii="Century Gothic" w:hAnsi="Century Gothic" w:cstheme="minorHAnsi"/>
          <w:bCs/>
        </w:rPr>
        <w:t>presentación</w:t>
      </w:r>
      <w:r w:rsidRPr="00A1084E">
        <w:rPr>
          <w:rFonts w:ascii="Century Gothic" w:hAnsi="Century Gothic" w:cstheme="minorHAnsi"/>
          <w:bCs/>
        </w:rPr>
        <w:t xml:space="preserve"> de la oferta y por TRES (03) meses. Este plazo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prorrogable como </w:t>
      </w:r>
      <w:r w:rsidR="00AE3451" w:rsidRPr="00A1084E">
        <w:rPr>
          <w:rFonts w:ascii="Century Gothic" w:hAnsi="Century Gothic" w:cstheme="minorHAnsi"/>
          <w:bCs/>
        </w:rPr>
        <w:t>máximo</w:t>
      </w:r>
      <w:r w:rsidRPr="00A1084E">
        <w:rPr>
          <w:rFonts w:ascii="Century Gothic" w:hAnsi="Century Gothic" w:cstheme="minorHAnsi"/>
          <w:bCs/>
        </w:rPr>
        <w:t xml:space="preserve"> por tres (3) meses </w:t>
      </w:r>
      <w:r w:rsidR="00AE3451" w:rsidRPr="00A1084E">
        <w:rPr>
          <w:rFonts w:ascii="Century Gothic" w:hAnsi="Century Gothic" w:cstheme="minorHAnsi"/>
          <w:bCs/>
        </w:rPr>
        <w:t>más</w:t>
      </w:r>
      <w:r w:rsidRPr="00A1084E">
        <w:rPr>
          <w:rFonts w:ascii="Century Gothic" w:hAnsi="Century Gothic" w:cstheme="minorHAnsi"/>
          <w:bCs/>
        </w:rPr>
        <w:t xml:space="preserve">.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podrá</w:t>
      </w:r>
      <w:r w:rsidRPr="00A1084E">
        <w:rPr>
          <w:rFonts w:ascii="Century Gothic" w:hAnsi="Century Gothic" w:cstheme="minorHAnsi"/>
          <w:bCs/>
        </w:rPr>
        <w:t xml:space="preserve">́ consistir en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 expedida por una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legalmente establecida en Colombia, correspondiente a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cumplimiento ANTE ENTIDADES PÚBLICAS CON RÉGIMEN PRIVADO DE CONTRATACIÓN o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bancaria expedida por un banco local. </w:t>
      </w:r>
    </w:p>
    <w:p w14:paraId="791EC5D4" w14:textId="7B657765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/>
          <w:bCs/>
        </w:rPr>
        <w:t xml:space="preserve">Nota 1: </w:t>
      </w:r>
      <w:r w:rsidRPr="00A1084E">
        <w:rPr>
          <w:rFonts w:ascii="Century Gothic" w:hAnsi="Century Gothic" w:cstheme="minorHAnsi"/>
          <w:bCs/>
        </w:rPr>
        <w:t xml:space="preserve">En caso de que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sea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seguro, 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>́ anexar el respectivo recibo de pago</w:t>
      </w:r>
      <w:r w:rsidRPr="00A1084E">
        <w:rPr>
          <w:rFonts w:ascii="Century Gothic" w:hAnsi="Century Gothic" w:cstheme="minorHAnsi"/>
          <w:b/>
          <w:bCs/>
        </w:rPr>
        <w:t xml:space="preserve">. </w:t>
      </w:r>
      <w:r w:rsidRPr="00A1084E">
        <w:rPr>
          <w:rFonts w:ascii="Century Gothic" w:hAnsi="Century Gothic" w:cstheme="minorHAnsi"/>
          <w:bCs/>
        </w:rPr>
        <w:t xml:space="preserve">En todo caso, la </w:t>
      </w:r>
      <w:r w:rsidR="00AE3451" w:rsidRPr="00A1084E">
        <w:rPr>
          <w:rFonts w:ascii="Century Gothic" w:hAnsi="Century Gothic" w:cstheme="minorHAnsi"/>
          <w:bCs/>
        </w:rPr>
        <w:t>acreditación</w:t>
      </w:r>
      <w:r w:rsidRPr="00A1084E">
        <w:rPr>
          <w:rFonts w:ascii="Century Gothic" w:hAnsi="Century Gothic" w:cstheme="minorHAnsi"/>
          <w:bCs/>
        </w:rPr>
        <w:t xml:space="preserve"> del pago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necesaria para que en caso de resultar seleccionado le sea aceptada la oferta. En caso de no aportar el recibo de pago ADI E.S.P.</w:t>
      </w:r>
      <w:r w:rsidR="00AE3451" w:rsidRPr="00A1084E">
        <w:rPr>
          <w:rFonts w:ascii="Century Gothic" w:hAnsi="Century Gothic" w:cstheme="minorHAnsi"/>
          <w:bCs/>
        </w:rPr>
        <w:t>, procederá́</w:t>
      </w:r>
      <w:r w:rsidRPr="00A1084E">
        <w:rPr>
          <w:rFonts w:ascii="Century Gothic" w:hAnsi="Century Gothic" w:cstheme="minorHAnsi"/>
          <w:bCs/>
        </w:rPr>
        <w:t xml:space="preserve"> al siguiente en el orden de elegibilidad de manera sucesiva hasta encontrar un oferente que cumpla con la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descrita anteriormente. Por su parte la </w:t>
      </w:r>
      <w:r w:rsidR="00AE3451" w:rsidRPr="00A1084E">
        <w:rPr>
          <w:rFonts w:ascii="Century Gothic" w:hAnsi="Century Gothic" w:cstheme="minorHAnsi"/>
          <w:bCs/>
        </w:rPr>
        <w:lastRenderedPageBreak/>
        <w:t>Compañía</w:t>
      </w:r>
      <w:r w:rsidRPr="00A1084E">
        <w:rPr>
          <w:rFonts w:ascii="Century Gothic" w:hAnsi="Century Gothic" w:cstheme="minorHAnsi"/>
          <w:bCs/>
        </w:rPr>
        <w:t xml:space="preserve"> de seguros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indicar en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el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termino</w:t>
      </w:r>
      <w:r w:rsidRPr="00A1084E">
        <w:rPr>
          <w:rFonts w:ascii="Century Gothic" w:hAnsi="Century Gothic" w:cstheme="minorHAnsi"/>
          <w:bCs/>
        </w:rPr>
        <w:t xml:space="preserve"> para el pago no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inferior a 30 </w:t>
      </w:r>
      <w:r w:rsidR="003214EF" w:rsidRPr="00A1084E">
        <w:rPr>
          <w:rFonts w:ascii="Century Gothic" w:hAnsi="Century Gothic" w:cstheme="minorHAnsi"/>
          <w:bCs/>
        </w:rPr>
        <w:t>días</w:t>
      </w:r>
      <w:r w:rsidRPr="00A1084E">
        <w:rPr>
          <w:rFonts w:ascii="Century Gothic" w:hAnsi="Century Gothic" w:cstheme="minorHAnsi"/>
          <w:bCs/>
        </w:rPr>
        <w:t xml:space="preserve"> calendario contados a partir de la </w:t>
      </w:r>
      <w:r w:rsidR="003214EF" w:rsidRPr="00A1084E">
        <w:rPr>
          <w:rFonts w:ascii="Century Gothic" w:hAnsi="Century Gothic" w:cstheme="minorHAnsi"/>
          <w:bCs/>
        </w:rPr>
        <w:t>expedición</w:t>
      </w:r>
      <w:r w:rsidRPr="00A1084E">
        <w:rPr>
          <w:rFonts w:ascii="Century Gothic" w:hAnsi="Century Gothic" w:cstheme="minorHAnsi"/>
          <w:bCs/>
        </w:rPr>
        <w:t xml:space="preserve"> de la misma y que se obliga a dar aviso a ADI E.S.P.</w:t>
      </w:r>
      <w:r w:rsidR="003214EF" w:rsidRPr="00A1084E">
        <w:rPr>
          <w:rFonts w:ascii="Century Gothic" w:hAnsi="Century Gothic" w:cstheme="minorHAnsi"/>
          <w:bCs/>
        </w:rPr>
        <w:t>, previa</w:t>
      </w:r>
      <w:r w:rsidRPr="00A1084E">
        <w:rPr>
          <w:rFonts w:ascii="Century Gothic" w:hAnsi="Century Gothic" w:cstheme="minorHAnsi"/>
          <w:bCs/>
        </w:rPr>
        <w:t xml:space="preserve"> </w:t>
      </w:r>
      <w:r w:rsidR="003214EF" w:rsidRPr="00A1084E">
        <w:rPr>
          <w:rFonts w:ascii="Century Gothic" w:hAnsi="Century Gothic" w:cstheme="minorHAnsi"/>
          <w:bCs/>
        </w:rPr>
        <w:t>expiración</w:t>
      </w:r>
      <w:r w:rsidRPr="00A1084E">
        <w:rPr>
          <w:rFonts w:ascii="Century Gothic" w:hAnsi="Century Gothic" w:cstheme="minorHAnsi"/>
          <w:bCs/>
        </w:rPr>
        <w:t xml:space="preserve">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en caso de configurarse lo previsto en el </w:t>
      </w:r>
      <w:r w:rsidR="003214EF" w:rsidRPr="00A1084E">
        <w:rPr>
          <w:rFonts w:ascii="Century Gothic" w:hAnsi="Century Gothic" w:cstheme="minorHAnsi"/>
          <w:bCs/>
        </w:rPr>
        <w:t>Artículo</w:t>
      </w:r>
      <w:r w:rsidRPr="00A1084E">
        <w:rPr>
          <w:rFonts w:ascii="Century Gothic" w:hAnsi="Century Gothic" w:cstheme="minorHAnsi"/>
          <w:bCs/>
        </w:rPr>
        <w:t xml:space="preserve"> 1068 del </w:t>
      </w:r>
      <w:r w:rsidR="003214EF" w:rsidRPr="00A1084E">
        <w:rPr>
          <w:rFonts w:ascii="Century Gothic" w:hAnsi="Century Gothic" w:cstheme="minorHAnsi"/>
          <w:bCs/>
        </w:rPr>
        <w:t>Código</w:t>
      </w:r>
      <w:r w:rsidRPr="00A1084E">
        <w:rPr>
          <w:rFonts w:ascii="Century Gothic" w:hAnsi="Century Gothic" w:cstheme="minorHAnsi"/>
          <w:bCs/>
        </w:rPr>
        <w:t xml:space="preserve"> de Comercio. </w:t>
      </w:r>
    </w:p>
    <w:p w14:paraId="2C984908" w14:textId="5FB35F51" w:rsidR="005826D7" w:rsidRPr="00A1084E" w:rsidRDefault="003214EF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Así</w:t>
      </w:r>
      <w:r w:rsidR="005826D7" w:rsidRPr="00A1084E">
        <w:rPr>
          <w:rFonts w:ascii="Century Gothic" w:hAnsi="Century Gothic" w:cstheme="minorHAnsi"/>
          <w:bCs/>
        </w:rPr>
        <w:t xml:space="preserve">́ mismo la </w:t>
      </w:r>
      <w:r w:rsidRPr="00A1084E">
        <w:rPr>
          <w:rFonts w:ascii="Century Gothic" w:hAnsi="Century Gothic" w:cstheme="minorHAnsi"/>
          <w:bCs/>
        </w:rPr>
        <w:t>póliza</w:t>
      </w:r>
      <w:r w:rsidR="005826D7" w:rsidRPr="00A1084E">
        <w:rPr>
          <w:rFonts w:ascii="Century Gothic" w:hAnsi="Century Gothic" w:cstheme="minorHAnsi"/>
          <w:bCs/>
        </w:rPr>
        <w:t xml:space="preserve"> </w:t>
      </w:r>
      <w:r w:rsidRPr="00A1084E">
        <w:rPr>
          <w:rFonts w:ascii="Century Gothic" w:hAnsi="Century Gothic" w:cstheme="minorHAnsi"/>
          <w:bCs/>
        </w:rPr>
        <w:t>deberá</w:t>
      </w:r>
      <w:r w:rsidR="005826D7" w:rsidRPr="00A1084E">
        <w:rPr>
          <w:rFonts w:ascii="Century Gothic" w:hAnsi="Century Gothic" w:cstheme="minorHAnsi"/>
          <w:bCs/>
        </w:rPr>
        <w:t xml:space="preserve">́ presentar el siguiente texto de </w:t>
      </w:r>
      <w:r w:rsidRPr="00A1084E">
        <w:rPr>
          <w:rFonts w:ascii="Century Gothic" w:hAnsi="Century Gothic" w:cstheme="minorHAnsi"/>
          <w:bCs/>
        </w:rPr>
        <w:t>modificación</w:t>
      </w:r>
      <w:r w:rsidR="005826D7" w:rsidRPr="00A1084E">
        <w:rPr>
          <w:rFonts w:ascii="Century Gothic" w:hAnsi="Century Gothic" w:cstheme="minorHAnsi"/>
          <w:bCs/>
        </w:rPr>
        <w:t xml:space="preserve"> de las condiciones generales de la misma: </w:t>
      </w:r>
    </w:p>
    <w:p w14:paraId="69368AD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Se reemplaza las condiciones generales de la póliza por el siguiente texto: </w:t>
      </w:r>
    </w:p>
    <w:p w14:paraId="6C79A9F4" w14:textId="2EB3AFDF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>“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y ocurrencia: En concordancia con lo normado en 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artículo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1077 del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Código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Comercio, LA ENTIDAD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deberá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́ acreditar la ocurrencia del siniestro y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reclamación.”</w:t>
      </w:r>
    </w:p>
    <w:p w14:paraId="1279F0E7" w14:textId="6C8F6CFE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 xml:space="preserve">El anterior texto debe estar incluido EXPRESAMENTE en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caratula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póliza</w:t>
      </w:r>
      <w:r w:rsidRPr="00A1084E">
        <w:rPr>
          <w:rFonts w:ascii="Century Gothic" w:hAnsi="Century Gothic" w:cstheme="minorHAnsi"/>
          <w:b/>
          <w:bCs/>
          <w:i/>
          <w:iCs/>
        </w:rPr>
        <w:t>.</w:t>
      </w:r>
    </w:p>
    <w:p w14:paraId="6B1B79C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suscripción del contrato sin justa causa por parte del adjudicatario. </w:t>
      </w:r>
    </w:p>
    <w:p w14:paraId="77C04320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falta de otorgamiento por parte del proponente seleccionado de la garantía de cumplimiento del contrato.</w:t>
      </w:r>
    </w:p>
    <w:p w14:paraId="25DC0B3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  <w:t>GARANTÍA DE CUMPLIMIENTO</w:t>
      </w:r>
    </w:p>
    <w:p w14:paraId="04EA1DC6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</w:p>
    <w:p w14:paraId="2484D9DF" w14:textId="2BCEB2BE" w:rsidR="005826D7" w:rsidRPr="00A1084E" w:rsidRDefault="00E831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El contratista deberá́ constituir a favor de ADI SAS E.S.P., en calidad de asegurado y beneficiario, en los t</w:t>
      </w:r>
      <w:r w:rsidRPr="00A1084E">
        <w:rPr>
          <w:rFonts w:ascii="Century Gothic" w:hAnsi="Century Gothic" w:cs="Century Gothic"/>
          <w:bCs/>
        </w:rPr>
        <w:t>é</w:t>
      </w:r>
      <w:r w:rsidRPr="00A1084E">
        <w:rPr>
          <w:rFonts w:ascii="Century Gothic" w:hAnsi="Century Gothic" w:cstheme="minorHAnsi"/>
          <w:bCs/>
        </w:rPr>
        <w:t>rminos establecidos en la normatividad vigente, una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que podr</w:t>
      </w:r>
      <w:r w:rsidRPr="00A1084E">
        <w:rPr>
          <w:rFonts w:ascii="Century Gothic" w:hAnsi="Century Gothic" w:cs="Century Gothic"/>
          <w:bCs/>
        </w:rPr>
        <w:t>á</w:t>
      </w:r>
      <w:r w:rsidRPr="00A1084E">
        <w:rPr>
          <w:rFonts w:ascii="Century Gothic" w:hAnsi="Century Gothic" w:cstheme="minorHAnsi"/>
          <w:bCs/>
        </w:rPr>
        <w:t>́ consistir en una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seguro expedida por una compa</w:t>
      </w:r>
      <w:r w:rsidRPr="00A1084E">
        <w:rPr>
          <w:rFonts w:ascii="Century Gothic" w:hAnsi="Century Gothic" w:cs="Century Gothic"/>
          <w:bCs/>
        </w:rPr>
        <w:t>ñí</w:t>
      </w:r>
      <w:r w:rsidRPr="00A1084E">
        <w:rPr>
          <w:rFonts w:ascii="Century Gothic" w:hAnsi="Century Gothic" w:cstheme="minorHAnsi"/>
          <w:bCs/>
        </w:rPr>
        <w:t>a de seguros legalmente establecida en Colombia, correspondiente a la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 xml:space="preserve">liza de </w:t>
      </w:r>
      <w:r w:rsidRPr="00A1084E">
        <w:rPr>
          <w:rFonts w:ascii="Century Gothic" w:hAnsi="Century Gothic" w:cstheme="minorHAnsi"/>
          <w:bCs/>
        </w:rPr>
        <w:lastRenderedPageBreak/>
        <w:t>cumplimiento ANTE ENTIDADES PÚBLICAS CON RÉGIMEN PRIVADO DE CONTRATACI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N o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bancaria expedida por un banco local que incluya los siguientes amparos: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7E99" w:rsidRPr="00C17E99" w14:paraId="65BF692A" w14:textId="77777777" w:rsidTr="000A19F1">
        <w:trPr>
          <w:jc w:val="center"/>
        </w:trPr>
        <w:tc>
          <w:tcPr>
            <w:tcW w:w="2207" w:type="dxa"/>
            <w:shd w:val="clear" w:color="auto" w:fill="1F3864" w:themeFill="accent1" w:themeFillShade="80"/>
          </w:tcPr>
          <w:p w14:paraId="45B54B9A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TIPIFICACIÓN DEL RIESGO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722230B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% DE AMPARO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3A73D81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VIGENCIA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1EF55E7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RESPONSABLE</w:t>
            </w:r>
          </w:p>
        </w:tc>
      </w:tr>
      <w:tr w:rsidR="00C17E99" w:rsidRPr="00C17E99" w14:paraId="18002B01" w14:textId="77777777" w:rsidTr="000A19F1">
        <w:trPr>
          <w:jc w:val="center"/>
        </w:trPr>
        <w:tc>
          <w:tcPr>
            <w:tcW w:w="2207" w:type="dxa"/>
          </w:tcPr>
          <w:p w14:paraId="7B325FD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930D4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627023C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cuatro (4) meses más.</w:t>
            </w:r>
          </w:p>
        </w:tc>
        <w:tc>
          <w:tcPr>
            <w:tcW w:w="2207" w:type="dxa"/>
            <w:vMerge w:val="restart"/>
          </w:tcPr>
          <w:p w14:paraId="031A10E5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A06D51F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32AB506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686F587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2A25475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788EC3F3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</w:rPr>
            </w:pPr>
            <w:r w:rsidRPr="00C17E99">
              <w:rPr>
                <w:rFonts w:ascii="Century Gothic" w:hAnsi="Century Gothic" w:cs="Arial"/>
              </w:rPr>
              <w:t>CONTRATISTA</w:t>
            </w:r>
          </w:p>
        </w:tc>
      </w:tr>
      <w:tr w:rsidR="00C17E99" w:rsidRPr="00C17E99" w14:paraId="31135750" w14:textId="77777777" w:rsidTr="000A19F1">
        <w:trPr>
          <w:jc w:val="center"/>
        </w:trPr>
        <w:tc>
          <w:tcPr>
            <w:tcW w:w="2207" w:type="dxa"/>
          </w:tcPr>
          <w:p w14:paraId="597E843A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65A38E1E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4E90081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cuatro (4) meses más.</w:t>
            </w:r>
          </w:p>
        </w:tc>
        <w:tc>
          <w:tcPr>
            <w:tcW w:w="2207" w:type="dxa"/>
            <w:vMerge/>
          </w:tcPr>
          <w:p w14:paraId="06922EA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  <w:tr w:rsidR="00C17E99" w:rsidRPr="00C17E99" w14:paraId="749D65EA" w14:textId="77777777" w:rsidTr="000A19F1">
        <w:trPr>
          <w:jc w:val="center"/>
        </w:trPr>
        <w:tc>
          <w:tcPr>
            <w:tcW w:w="2207" w:type="dxa"/>
          </w:tcPr>
          <w:p w14:paraId="4E0971D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5B609CB8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 xml:space="preserve"> 10% del valor del Contrato</w:t>
            </w:r>
          </w:p>
        </w:tc>
        <w:tc>
          <w:tcPr>
            <w:tcW w:w="2207" w:type="dxa"/>
          </w:tcPr>
          <w:p w14:paraId="24691C5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F719CE8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  <w:tr w:rsidR="00C17E99" w:rsidRPr="00C17E99" w14:paraId="123B4CF0" w14:textId="77777777" w:rsidTr="000A19F1">
        <w:trPr>
          <w:jc w:val="center"/>
        </w:trPr>
        <w:tc>
          <w:tcPr>
            <w:tcW w:w="2207" w:type="dxa"/>
          </w:tcPr>
          <w:p w14:paraId="555BC91A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 xml:space="preserve">Calidad de los bienes </w:t>
            </w:r>
          </w:p>
        </w:tc>
        <w:tc>
          <w:tcPr>
            <w:tcW w:w="2207" w:type="dxa"/>
          </w:tcPr>
          <w:p w14:paraId="3D3ED777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10% del valor del contrato</w:t>
            </w:r>
          </w:p>
        </w:tc>
        <w:tc>
          <w:tcPr>
            <w:tcW w:w="2207" w:type="dxa"/>
          </w:tcPr>
          <w:p w14:paraId="2EDCD516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68E7733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</w:tbl>
    <w:p w14:paraId="3B95AD32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</w:p>
    <w:p w14:paraId="0E257BE5" w14:textId="77777777" w:rsidR="00E831D7" w:rsidRPr="00A1084E" w:rsidRDefault="00E831D7" w:rsidP="00C17E99">
      <w:pPr>
        <w:jc w:val="both"/>
        <w:rPr>
          <w:rFonts w:ascii="Century Gothic" w:hAnsi="Century Gothic"/>
        </w:rPr>
      </w:pPr>
      <w:r w:rsidRPr="00A1084E">
        <w:rPr>
          <w:rFonts w:ascii="Century Gothic" w:hAnsi="Century Gothic"/>
          <w:b/>
          <w:bCs/>
        </w:rPr>
        <w:t>Nota 1:</w:t>
      </w:r>
      <w:r w:rsidRPr="00A1084E">
        <w:rPr>
          <w:rFonts w:ascii="Century Gothic" w:hAnsi="Century Gothic"/>
        </w:rPr>
        <w:t xml:space="preserve"> En caso de que la garantía sea una póliza de seguro, el contratista deberá́ anexar el respectivo recibo de pago de prima. Así mismo la p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>liza deber</w:t>
      </w:r>
      <w:r w:rsidRPr="00A1084E">
        <w:rPr>
          <w:rFonts w:ascii="Century Gothic" w:hAnsi="Century Gothic" w:cs="Century Gothic"/>
        </w:rPr>
        <w:t>á</w:t>
      </w:r>
      <w:r w:rsidRPr="00A1084E">
        <w:rPr>
          <w:rFonts w:ascii="Century Gothic" w:hAnsi="Century Gothic"/>
        </w:rPr>
        <w:t>́ presentar el siguiente texto de modificaci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 xml:space="preserve">n de las condiciones generales de la misma: </w:t>
      </w:r>
    </w:p>
    <w:p w14:paraId="02A2123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Se reemplaza las condiciones generales de la póliza por el siguiente texto: </w:t>
      </w:r>
    </w:p>
    <w:p w14:paraId="1FF95049" w14:textId="77777777" w:rsidR="00E831D7" w:rsidRPr="00A1084E" w:rsidRDefault="00E831D7" w:rsidP="00E831D7">
      <w:pPr>
        <w:jc w:val="center"/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>“Cuantía y ocurrencia: En concordancia con lo normado en el artículo 1077 del Código de Comercio, LA ENTIDAD deberá́ acreditar la ocurrencia del siniestro y la cuant</w:t>
      </w:r>
      <w:r w:rsidRPr="00A1084E">
        <w:rPr>
          <w:rFonts w:ascii="Century Gothic" w:hAnsi="Century Gothic" w:cs="Century Gothic"/>
          <w:b/>
          <w:bCs/>
        </w:rPr>
        <w:t>í</w:t>
      </w:r>
      <w:r w:rsidRPr="00A1084E">
        <w:rPr>
          <w:rFonts w:ascii="Century Gothic" w:hAnsi="Century Gothic"/>
          <w:b/>
          <w:bCs/>
        </w:rPr>
        <w:t>a de la reclamaci</w:t>
      </w:r>
      <w:r w:rsidRPr="00A1084E">
        <w:rPr>
          <w:rFonts w:ascii="Century Gothic" w:hAnsi="Century Gothic" w:cs="Century Gothic"/>
          <w:b/>
          <w:bCs/>
        </w:rPr>
        <w:t>ó</w:t>
      </w:r>
      <w:r w:rsidRPr="00A1084E">
        <w:rPr>
          <w:rFonts w:ascii="Century Gothic" w:hAnsi="Century Gothic"/>
          <w:b/>
          <w:bCs/>
        </w:rPr>
        <w:t>n.</w:t>
      </w:r>
      <w:r w:rsidRPr="00A1084E">
        <w:rPr>
          <w:rFonts w:ascii="Century Gothic" w:hAnsi="Century Gothic" w:cs="Century Gothic"/>
          <w:b/>
          <w:bCs/>
        </w:rPr>
        <w:t>”</w:t>
      </w:r>
    </w:p>
    <w:p w14:paraId="52F5AAD6" w14:textId="77777777" w:rsidR="00E831D7" w:rsidRPr="00A1084E" w:rsidRDefault="00E831D7" w:rsidP="00E831D7">
      <w:pPr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 xml:space="preserve">Cláusula penal de apremio y Cláusula penal pecuniaria </w:t>
      </w:r>
    </w:p>
    <w:p w14:paraId="00BA50C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De acuerdo con la estimación de los posibles perjuicios que pueda causar el contratista en caso de un posible incumplimiento se recomienda establecer en la </w:t>
      </w:r>
      <w:r w:rsidRPr="00A1084E">
        <w:rPr>
          <w:rFonts w:ascii="Century Gothic" w:hAnsi="Century Gothic"/>
        </w:rPr>
        <w:lastRenderedPageBreak/>
        <w:t xml:space="preserve">cláusula penal de apremio y cláusula penal pecuniaria del contrato los siguientes valores: </w:t>
      </w:r>
    </w:p>
    <w:p w14:paraId="05FE8FB3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 xml:space="preserve">Cláusula penal de apremio: 1% del valor del contrato por cada semana de atraso, sin exceder el 10% del valor total del mismo. </w:t>
      </w:r>
    </w:p>
    <w:p w14:paraId="2FA4DA58" w14:textId="11DB8336" w:rsidR="005826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>Cláusula penal pecuniaria: 30 % del valor del contrato.</w:t>
      </w:r>
    </w:p>
    <w:p w14:paraId="13F3AA67" w14:textId="42D0F561" w:rsidR="005826D7" w:rsidRPr="00A1084E" w:rsidRDefault="005826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65625A42" w14:textId="77777777" w:rsidR="00E831D7" w:rsidRPr="00A1084E" w:rsidRDefault="00E831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57454096" w14:textId="6259392F" w:rsidR="00280D3D" w:rsidRPr="00A1084E" w:rsidRDefault="00280D3D" w:rsidP="00280D3D">
      <w:pPr>
        <w:jc w:val="center"/>
        <w:rPr>
          <w:rFonts w:ascii="Century Gothic" w:hAnsi="Century Gothic" w:cstheme="minorHAnsi"/>
          <w:b/>
          <w:bCs/>
        </w:rPr>
      </w:pPr>
      <w:r w:rsidRPr="00A1084E">
        <w:rPr>
          <w:rFonts w:ascii="Century Gothic" w:hAnsi="Century Gothic" w:cstheme="minorHAnsi"/>
          <w:b/>
          <w:bCs/>
        </w:rPr>
        <w:t>ADI E.S.P.</w:t>
      </w:r>
    </w:p>
    <w:p w14:paraId="7BC45897" w14:textId="77777777" w:rsidR="00333350" w:rsidRPr="00A1084E" w:rsidRDefault="00333350" w:rsidP="00AB36D1">
      <w:pPr>
        <w:rPr>
          <w:rFonts w:ascii="Century Gothic" w:hAnsi="Century Gothic" w:cstheme="minorHAnsi"/>
        </w:rPr>
      </w:pPr>
    </w:p>
    <w:sectPr w:rsidR="00333350" w:rsidRPr="00A1084E" w:rsidSect="00A1084E">
      <w:headerReference w:type="default" r:id="rId11"/>
      <w:footerReference w:type="even" r:id="rId12"/>
      <w:footerReference w:type="default" r:id="rId13"/>
      <w:pgSz w:w="12240" w:h="15840"/>
      <w:pgMar w:top="1417" w:right="1701" w:bottom="1417" w:left="1701" w:header="708" w:footer="124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D28B" w14:textId="77777777" w:rsidR="00336D47" w:rsidRDefault="00336D47" w:rsidP="005424C0">
      <w:r>
        <w:separator/>
      </w:r>
    </w:p>
  </w:endnote>
  <w:endnote w:type="continuationSeparator" w:id="0">
    <w:p w14:paraId="5F9E7D06" w14:textId="77777777" w:rsidR="00336D47" w:rsidRDefault="00336D47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500F7" w14:textId="3E17B927" w:rsidR="00A1084E" w:rsidRDefault="00A1084E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5205836" wp14:editId="21968923">
          <wp:simplePos x="0" y="0"/>
          <wp:positionH relativeFrom="page">
            <wp:align>right</wp:align>
          </wp:positionH>
          <wp:positionV relativeFrom="paragraph">
            <wp:posOffset>-335915</wp:posOffset>
          </wp:positionV>
          <wp:extent cx="7771130" cy="1419225"/>
          <wp:effectExtent l="0" t="0" r="1270" b="9525"/>
          <wp:wrapNone/>
          <wp:docPr id="149672304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0B4C469D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65218305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DC511" w14:textId="77777777" w:rsidR="00336D47" w:rsidRDefault="00336D47" w:rsidP="005424C0">
      <w:r>
        <w:separator/>
      </w:r>
    </w:p>
  </w:footnote>
  <w:footnote w:type="continuationSeparator" w:id="0">
    <w:p w14:paraId="57A4A899" w14:textId="77777777" w:rsidR="00336D47" w:rsidRDefault="00336D47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933"/>
      <w:gridCol w:w="4838"/>
      <w:gridCol w:w="1147"/>
      <w:gridCol w:w="1572"/>
    </w:tblGrid>
    <w:tr w:rsidR="00A1084E" w14:paraId="64C65898" w14:textId="77777777" w:rsidTr="00A1084E">
      <w:trPr>
        <w:trHeight w:val="495"/>
      </w:trPr>
      <w:tc>
        <w:tcPr>
          <w:tcW w:w="2933" w:type="dxa"/>
          <w:vMerge w:val="restart"/>
          <w:hideMark/>
        </w:tcPr>
        <w:p w14:paraId="48C6E433" w14:textId="28AB0072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 w:val="22"/>
              <w:szCs w:val="22"/>
              <w:lang w:eastAsia="es-CO"/>
            </w:rPr>
            <w:drawing>
              <wp:inline distT="0" distB="0" distL="0" distR="0" wp14:anchorId="56E2759D" wp14:editId="6530BCE8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8" w:type="dxa"/>
          <w:vMerge w:val="restart"/>
          <w:vAlign w:val="center"/>
          <w:hideMark/>
        </w:tcPr>
        <w:p w14:paraId="112D4781" w14:textId="77777777" w:rsidR="00A1084E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>PROCESO GESTIÓN JURIDICA</w:t>
          </w:r>
        </w:p>
        <w:p w14:paraId="111CE493" w14:textId="77777777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   </w:t>
          </w:r>
        </w:p>
        <w:p w14:paraId="1C79A489" w14:textId="3BB8C6E8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 w:val="22"/>
              <w:szCs w:val="22"/>
            </w:rPr>
            <w:t>ESQUEMA DE GARANTIAS</w:t>
          </w:r>
        </w:p>
      </w:tc>
      <w:tc>
        <w:tcPr>
          <w:tcW w:w="1147" w:type="dxa"/>
          <w:vAlign w:val="center"/>
        </w:tcPr>
        <w:p w14:paraId="01A9DA0A" w14:textId="2F717873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6C1E62EF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05/09/2025</w:t>
          </w:r>
        </w:p>
      </w:tc>
    </w:tr>
    <w:tr w:rsidR="00A1084E" w14:paraId="68671B24" w14:textId="77777777" w:rsidTr="00A1084E">
      <w:trPr>
        <w:trHeight w:val="495"/>
      </w:trPr>
      <w:tc>
        <w:tcPr>
          <w:tcW w:w="2933" w:type="dxa"/>
          <w:vMerge/>
        </w:tcPr>
        <w:p w14:paraId="2841A8A5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79EF8B38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75BCD5E8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Versión 1</w:t>
          </w:r>
        </w:p>
      </w:tc>
    </w:tr>
    <w:tr w:rsidR="00A1084E" w14:paraId="5AB70436" w14:textId="77777777" w:rsidTr="00A1084E">
      <w:trPr>
        <w:trHeight w:val="495"/>
      </w:trPr>
      <w:tc>
        <w:tcPr>
          <w:tcW w:w="2933" w:type="dxa"/>
          <w:vMerge/>
        </w:tcPr>
        <w:p w14:paraId="568929A4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670F5231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1D104EE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separate"/>
          </w:r>
          <w:r w:rsidR="00C17E99" w:rsidRPr="00C17E99">
            <w:rPr>
              <w:rFonts w:ascii="Century Gothic" w:hAnsi="Century Gothic"/>
              <w:b/>
              <w:bCs/>
              <w:noProof/>
              <w:sz w:val="22"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 de 3</w:t>
          </w:r>
        </w:p>
      </w:tc>
    </w:tr>
    <w:bookmarkEnd w:id="1"/>
  </w:tbl>
  <w:p w14:paraId="6EB10A05" w14:textId="4FC7C685" w:rsidR="00D92F34" w:rsidRDefault="00D92F34" w:rsidP="00E831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7794311">
    <w:abstractNumId w:val="5"/>
  </w:num>
  <w:num w:numId="2" w16cid:durableId="1314915607">
    <w:abstractNumId w:val="0"/>
  </w:num>
  <w:num w:numId="3" w16cid:durableId="1987080157">
    <w:abstractNumId w:val="1"/>
  </w:num>
  <w:num w:numId="4" w16cid:durableId="1449399429">
    <w:abstractNumId w:val="3"/>
  </w:num>
  <w:num w:numId="5" w16cid:durableId="742921245">
    <w:abstractNumId w:val="2"/>
  </w:num>
  <w:num w:numId="6" w16cid:durableId="6359154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D5A38"/>
    <w:rsid w:val="001F2868"/>
    <w:rsid w:val="0020447A"/>
    <w:rsid w:val="00280D3D"/>
    <w:rsid w:val="00285C9A"/>
    <w:rsid w:val="00296ADD"/>
    <w:rsid w:val="002D6DC3"/>
    <w:rsid w:val="003214EF"/>
    <w:rsid w:val="00333350"/>
    <w:rsid w:val="00336D47"/>
    <w:rsid w:val="00347683"/>
    <w:rsid w:val="0035112B"/>
    <w:rsid w:val="003540C7"/>
    <w:rsid w:val="00377001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2EF5"/>
    <w:rsid w:val="00695916"/>
    <w:rsid w:val="006B194F"/>
    <w:rsid w:val="006B460A"/>
    <w:rsid w:val="006B5800"/>
    <w:rsid w:val="006C4F9B"/>
    <w:rsid w:val="007129E2"/>
    <w:rsid w:val="007356E6"/>
    <w:rsid w:val="00735926"/>
    <w:rsid w:val="00736849"/>
    <w:rsid w:val="0078321B"/>
    <w:rsid w:val="007B2AC2"/>
    <w:rsid w:val="007F3C8B"/>
    <w:rsid w:val="0081038C"/>
    <w:rsid w:val="00817AF9"/>
    <w:rsid w:val="00882E88"/>
    <w:rsid w:val="008C23BB"/>
    <w:rsid w:val="008D4B25"/>
    <w:rsid w:val="008F3088"/>
    <w:rsid w:val="00900A86"/>
    <w:rsid w:val="00917954"/>
    <w:rsid w:val="0092127F"/>
    <w:rsid w:val="00934611"/>
    <w:rsid w:val="00987910"/>
    <w:rsid w:val="009D7EE2"/>
    <w:rsid w:val="009E4719"/>
    <w:rsid w:val="00A037FA"/>
    <w:rsid w:val="00A1084E"/>
    <w:rsid w:val="00A26937"/>
    <w:rsid w:val="00AB36D1"/>
    <w:rsid w:val="00AE3451"/>
    <w:rsid w:val="00AE5692"/>
    <w:rsid w:val="00AF08C6"/>
    <w:rsid w:val="00BA02E5"/>
    <w:rsid w:val="00BE30F0"/>
    <w:rsid w:val="00BE7B4D"/>
    <w:rsid w:val="00C17E99"/>
    <w:rsid w:val="00C4210B"/>
    <w:rsid w:val="00C668FF"/>
    <w:rsid w:val="00C6745C"/>
    <w:rsid w:val="00CB4A13"/>
    <w:rsid w:val="00D03002"/>
    <w:rsid w:val="00D05CC3"/>
    <w:rsid w:val="00D23E36"/>
    <w:rsid w:val="00D513B1"/>
    <w:rsid w:val="00D56A8E"/>
    <w:rsid w:val="00D61DAD"/>
    <w:rsid w:val="00D725AA"/>
    <w:rsid w:val="00D92F34"/>
    <w:rsid w:val="00DE749E"/>
    <w:rsid w:val="00DF1667"/>
    <w:rsid w:val="00E04339"/>
    <w:rsid w:val="00E21EC9"/>
    <w:rsid w:val="00E831D7"/>
    <w:rsid w:val="00E95580"/>
    <w:rsid w:val="00EF22BC"/>
    <w:rsid w:val="00F278D3"/>
    <w:rsid w:val="00F35651"/>
    <w:rsid w:val="00F361DF"/>
    <w:rsid w:val="00F4005F"/>
    <w:rsid w:val="00F833C5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  <w:style w:type="table" w:styleId="Tablaconcuadrcula1clara">
    <w:name w:val="Grid Table 1 Light"/>
    <w:basedOn w:val="Tablanormal"/>
    <w:uiPriority w:val="46"/>
    <w:rsid w:val="00E831D7"/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5F5AF46-F974-4E46-A6CE-8C4539C5549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2.xml><?xml version="1.0" encoding="utf-8"?>
<ds:datastoreItem xmlns:ds="http://schemas.openxmlformats.org/officeDocument/2006/customXml" ds:itemID="{7E34B476-E319-4C72-8D09-A811C33619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11C05E-8063-41C9-AD2E-4062FCA13F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9AE028-1383-4077-B97B-6C7FB3F82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916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BRANDON GUERRERO</cp:lastModifiedBy>
  <cp:revision>8</cp:revision>
  <cp:lastPrinted>2022-03-09T01:03:00Z</cp:lastPrinted>
  <dcterms:created xsi:type="dcterms:W3CDTF">2024-12-26T17:42:00Z</dcterms:created>
  <dcterms:modified xsi:type="dcterms:W3CDTF">2025-10-28T01:41:00Z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