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1clara"/>
        <w:tblW w:w="10179" w:type="dxa"/>
        <w:tblInd w:w="-545" w:type="dxa"/>
        <w:tblLook w:val="04A0" w:firstRow="1" w:lastRow="0" w:firstColumn="1" w:lastColumn="0" w:noHBand="0" w:noVBand="1"/>
      </w:tblPr>
      <w:tblGrid>
        <w:gridCol w:w="3234"/>
        <w:gridCol w:w="6945"/>
      </w:tblGrid>
      <w:tr w:rsidR="006F7336" w:rsidRPr="00D66135" w14:paraId="00FB5D90" w14:textId="77777777" w:rsidTr="006F73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6F7336" w:rsidRPr="00D66135" w14:paraId="08A17933"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6F7336" w:rsidRPr="00D66135" w:rsidRDefault="006F7336" w:rsidP="006F7336">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5D6C2623"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p>
        </w:tc>
      </w:tr>
      <w:tr w:rsidR="006F7336" w:rsidRPr="00D66135" w14:paraId="155A6991"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6F7336" w:rsidRPr="00D66135" w:rsidRDefault="006F7336" w:rsidP="006F7336">
            <w:pPr>
              <w:spacing w:after="0"/>
              <w:rPr>
                <w:rFonts w:ascii="Century Gothic" w:hAnsi="Century Gothic"/>
              </w:rPr>
            </w:pPr>
            <w:r w:rsidRPr="00D66135">
              <w:rPr>
                <w:rFonts w:ascii="Century Gothic" w:hAnsi="Century Gothic"/>
              </w:rPr>
              <w:t>Fecha:</w:t>
            </w:r>
          </w:p>
        </w:tc>
        <w:tc>
          <w:tcPr>
            <w:tcW w:w="6945" w:type="dxa"/>
          </w:tcPr>
          <w:p w14:paraId="3A02B805" w14:textId="5766BEA3" w:rsidR="006F7336" w:rsidRPr="00D66135" w:rsidRDefault="00F550AE"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Pr>
                <w:rFonts w:ascii="Century Gothic" w:hAnsi="Century Gothic" w:cs="Arial"/>
                <w:b/>
              </w:rPr>
              <w:t>Noviembre</w:t>
            </w:r>
            <w:r w:rsidR="006F7336" w:rsidRPr="00D66135">
              <w:rPr>
                <w:rFonts w:ascii="Century Gothic" w:hAnsi="Century Gothic" w:cs="Arial"/>
                <w:b/>
              </w:rPr>
              <w:t xml:space="preserve"> 202</w:t>
            </w:r>
            <w:r w:rsidR="00191A10" w:rsidRPr="00D66135">
              <w:rPr>
                <w:rFonts w:ascii="Century Gothic" w:hAnsi="Century Gothic" w:cs="Arial"/>
                <w:b/>
              </w:rPr>
              <w:t>5</w:t>
            </w:r>
          </w:p>
        </w:tc>
      </w:tr>
      <w:tr w:rsidR="006F7336" w:rsidRPr="00D66135" w14:paraId="1302DDFC"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6F7336" w:rsidRPr="00D66135" w:rsidRDefault="006F7336" w:rsidP="006F7336">
            <w:pPr>
              <w:spacing w:after="0"/>
              <w:rPr>
                <w:rFonts w:ascii="Century Gothic" w:hAnsi="Century Gothic"/>
              </w:rPr>
            </w:pPr>
            <w:r w:rsidRPr="00D66135">
              <w:rPr>
                <w:rFonts w:ascii="Century Gothic" w:hAnsi="Century Gothic"/>
              </w:rPr>
              <w:t>Objeto a Contratar:</w:t>
            </w:r>
          </w:p>
        </w:tc>
        <w:tc>
          <w:tcPr>
            <w:tcW w:w="6945" w:type="dxa"/>
          </w:tcPr>
          <w:p w14:paraId="6E642596" w14:textId="18FFFD69" w:rsidR="006F7336" w:rsidRPr="00D66135" w:rsidRDefault="006F7336" w:rsidP="006E4115">
            <w:pPr>
              <w:spacing w:after="0"/>
              <w:jc w:val="both"/>
              <w:cnfStyle w:val="000000000000" w:firstRow="0" w:lastRow="0" w:firstColumn="0" w:lastColumn="0" w:oddVBand="0" w:evenVBand="0" w:oddHBand="0" w:evenHBand="0" w:firstRowFirstColumn="0" w:firstRowLastColumn="0" w:lastRowFirstColumn="0" w:lastRowLastColumn="0"/>
              <w:rPr>
                <w:rFonts w:ascii="Century Gothic" w:hAnsi="Century Gothic"/>
                <w:b/>
              </w:rPr>
            </w:pPr>
          </w:p>
        </w:tc>
      </w:tr>
      <w:tr w:rsidR="006F7336" w:rsidRPr="00D66135" w14:paraId="3D87911F"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6F7336" w:rsidRPr="00D66135" w:rsidRDefault="006F7336" w:rsidP="006F7336">
            <w:pPr>
              <w:spacing w:after="0"/>
              <w:rPr>
                <w:rFonts w:ascii="Century Gothic" w:hAnsi="Century Gothic"/>
              </w:rPr>
            </w:pPr>
            <w:r w:rsidRPr="00D66135">
              <w:rPr>
                <w:rFonts w:ascii="Century Gothic" w:hAnsi="Century Gothic"/>
              </w:rPr>
              <w:t>Tiempo estimado del Contrato (Meses):</w:t>
            </w:r>
          </w:p>
        </w:tc>
        <w:tc>
          <w:tcPr>
            <w:tcW w:w="6945" w:type="dxa"/>
            <w:vAlign w:val="center"/>
          </w:tcPr>
          <w:p w14:paraId="6A9A53A3" w14:textId="5A64A6C3" w:rsidR="006F7336" w:rsidRPr="00D66135" w:rsidRDefault="00D66135"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5</w:t>
            </w:r>
            <w:r w:rsidR="006F7336" w:rsidRPr="00D66135">
              <w:rPr>
                <w:rFonts w:ascii="Century Gothic" w:hAnsi="Century Gothic"/>
              </w:rPr>
              <w:t xml:space="preserve"> meses</w:t>
            </w:r>
          </w:p>
        </w:tc>
      </w:tr>
      <w:tr w:rsidR="006F7336" w:rsidRPr="00D66135" w14:paraId="3CD9F0C5"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6F7336" w:rsidRPr="00D66135" w:rsidRDefault="006F7336" w:rsidP="006F7336">
            <w:pPr>
              <w:spacing w:after="0"/>
              <w:rPr>
                <w:rFonts w:ascii="Century Gothic" w:hAnsi="Century Gothic"/>
              </w:rPr>
            </w:pPr>
            <w:r w:rsidRPr="00D66135">
              <w:rPr>
                <w:rFonts w:ascii="Century Gothic" w:hAnsi="Century Gothic"/>
              </w:rPr>
              <w:t>Tipo de Contrato:</w:t>
            </w:r>
          </w:p>
        </w:tc>
        <w:tc>
          <w:tcPr>
            <w:tcW w:w="6945" w:type="dxa"/>
          </w:tcPr>
          <w:p w14:paraId="1C95E0B3" w14:textId="3449BD5C" w:rsidR="006F7336" w:rsidRPr="00D66135" w:rsidRDefault="00E63771"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Obra</w:t>
            </w:r>
            <w:r w:rsidR="00D66135" w:rsidRPr="00D66135">
              <w:rPr>
                <w:rFonts w:ascii="Century Gothic" w:hAnsi="Century Gothic"/>
              </w:rPr>
              <w:t xml:space="preserve"> </w:t>
            </w:r>
          </w:p>
        </w:tc>
      </w:tr>
      <w:tr w:rsidR="006F7336" w:rsidRPr="00D66135" w14:paraId="0EAD6FE7" w14:textId="77777777" w:rsidTr="006F7336">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6F7336" w:rsidRPr="00D66135" w:rsidRDefault="006F7336" w:rsidP="006F7336">
            <w:pPr>
              <w:spacing w:after="0"/>
              <w:rPr>
                <w:rFonts w:ascii="Century Gothic" w:hAnsi="Century Gothic"/>
              </w:rPr>
            </w:pPr>
            <w:r w:rsidRPr="00D66135">
              <w:rPr>
                <w:rFonts w:ascii="Century Gothic" w:hAnsi="Century Gothic"/>
              </w:rPr>
              <w:t>Modalidad de Selección:</w:t>
            </w:r>
          </w:p>
        </w:tc>
        <w:tc>
          <w:tcPr>
            <w:tcW w:w="6945" w:type="dxa"/>
          </w:tcPr>
          <w:p w14:paraId="7F05702D" w14:textId="77777777" w:rsidR="006F7336" w:rsidRPr="00D66135" w:rsidRDefault="006F7336" w:rsidP="006F7336">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66135">
              <w:rPr>
                <w:rFonts w:ascii="Century Gothic" w:hAnsi="Century Gothic"/>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158153EE"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00B17EB7">
        <w:rPr>
          <w:rFonts w:ascii="Century Gothic" w:hAnsi="Century Gothic" w:cs="Arial"/>
          <w:lang w:val="es-ES_tradnl"/>
        </w:rPr>
        <w:t>PR-009</w:t>
      </w:r>
      <w:r w:rsidRPr="00D66135">
        <w:rPr>
          <w:rFonts w:ascii="Century Gothic" w:hAnsi="Century Gothic" w:cs="Arial"/>
          <w:lang w:val="es-ES_tradnl"/>
        </w:rPr>
        <w:t xml:space="preserve">-2025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xxxx con NIT No. xxxx, representada legalmente por xxxx identificado con cedula de ciudadanía número xxxx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Que ADI E.S.P. llevó a cabo el proceso xxxxx con el objeto: “</w:t>
      </w:r>
      <w:r w:rsidRPr="00D66135">
        <w:rPr>
          <w:rFonts w:ascii="Century Gothic" w:hAnsi="Century Gothic" w:cs="Arial"/>
          <w:b/>
          <w:bCs/>
          <w:iCs/>
          <w:sz w:val="22"/>
          <w:szCs w:val="22"/>
        </w:rPr>
        <w:t>xxxxx</w:t>
      </w:r>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Que mediante Decisión No. xxx</w:t>
      </w:r>
      <w:r w:rsidRPr="00D66135">
        <w:rPr>
          <w:rFonts w:ascii="Century Gothic" w:hAnsi="Century Gothic" w:cs="Arial"/>
          <w:sz w:val="22"/>
          <w:szCs w:val="22"/>
          <w:shd w:val="clear" w:color="auto" w:fill="FFFFFF"/>
        </w:rPr>
        <w:t xml:space="preserve"> DE 2025 (xxx)</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r w:rsidRPr="00D66135">
        <w:rPr>
          <w:rFonts w:ascii="Century Gothic" w:hAnsi="Century Gothic" w:cs="Arial"/>
          <w:b/>
          <w:bCs/>
          <w:iCs/>
          <w:sz w:val="22"/>
          <w:szCs w:val="22"/>
        </w:rPr>
        <w:t>xxxx</w:t>
      </w:r>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13A5A8A6" w14:textId="77777777" w:rsidR="00D66135" w:rsidRPr="00D66135" w:rsidRDefault="00D66135" w:rsidP="00D66135">
      <w:pPr>
        <w:jc w:val="both"/>
        <w:rPr>
          <w:rFonts w:ascii="Century Gothic" w:hAnsi="Century Gothic" w:cs="Arial"/>
          <w:b/>
        </w:rPr>
      </w:pPr>
      <w:r w:rsidRPr="00D66135">
        <w:rPr>
          <w:rFonts w:ascii="Century Gothic" w:hAnsi="Century Gothic" w:cs="Arial"/>
          <w:lang w:val="es-ES_tradnl"/>
        </w:rPr>
        <w:lastRenderedPageBreak/>
        <w:t xml:space="preserve">El objeto del Contrato es: </w:t>
      </w:r>
      <w:r w:rsidRPr="00D66135">
        <w:rPr>
          <w:rFonts w:ascii="Century Gothic" w:hAnsi="Century Gothic" w:cs="Arial"/>
          <w:b/>
        </w:rPr>
        <w:t>“SUMINISTRO E INSTALACIÓN DE ESTUFAS ECOEFICIENTES E IMPLEMENTACIÓN DE BANCOS DENDROENERGETICOS PARA LA MITIGACIÓN DE LOS EFECTOS DE CAMBIO CLIMÁTICO EN EL MUNICIPIO DE TARAIRA VAUPÉS”</w:t>
      </w:r>
    </w:p>
    <w:p w14:paraId="5543A419"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ALCANCE DEL OBJETO</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deberá desarrollar el objeto del Contrato de conformidad con las especificaciones y características técnicas señaladas en los Documentos del Proceso de Invitación PR-005-2024,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77777777"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El plazo para la ejecución del contrato será de cinco (5) MESES,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77777777"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Pr="003A46DE">
        <w:rPr>
          <w:rFonts w:ascii="Century Gothic" w:hAnsi="Century Gothic" w:cs="Arial"/>
          <w:b/>
          <w:bCs/>
          <w:highlight w:val="yellow"/>
        </w:rPr>
        <w:t>MIL QUINIENTOS DOCE MILLONES OCHOCIENTOS CINCUENTA Y DOS MIL CIENTO CINCUENTA Y SIETE MIL PESOS ($1.512.852.157,00)</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CLÁUSULA 6. ANTICIPO Y/O PAGO ANTICIPADO</w:t>
      </w:r>
    </w:p>
    <w:p w14:paraId="64DF7B70" w14:textId="54E29525" w:rsidR="00D66135" w:rsidRPr="00D66135" w:rsidRDefault="00D66135" w:rsidP="00D66135">
      <w:pPr>
        <w:jc w:val="both"/>
        <w:rPr>
          <w:rFonts w:ascii="Century Gothic" w:hAnsi="Century Gothic" w:cs="Arial"/>
        </w:rPr>
      </w:pPr>
      <w:r w:rsidRPr="00D66135">
        <w:rPr>
          <w:rFonts w:ascii="Century Gothic" w:hAnsi="Century Gothic" w:cs="Arial"/>
        </w:rPr>
        <w:t>Se dará un anticipo equiv</w:t>
      </w:r>
      <w:r w:rsidR="003A46DE">
        <w:rPr>
          <w:rFonts w:ascii="Century Gothic" w:hAnsi="Century Gothic" w:cs="Arial"/>
        </w:rPr>
        <w:t>alente al cuarenta por ciento (5</w:t>
      </w:r>
      <w:r w:rsidRPr="00D66135">
        <w:rPr>
          <w:rFonts w:ascii="Century Gothic" w:hAnsi="Century Gothic" w:cs="Arial"/>
        </w:rPr>
        <w:t xml:space="preserve">0%) del valor total del contrato. </w:t>
      </w:r>
    </w:p>
    <w:p w14:paraId="6C8F6B73"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lastRenderedPageBreak/>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Presentación de plan de inversión aprobado por la supervisión y/o interventoría.</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y/o interventoría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lastRenderedPageBreak/>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6. Cuando se cancele una cuenta de ahorro de manejo conjunto y existan remanentes en la cuenta, estos serán de propiedad de ADI SAS ESP y se 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lastRenderedPageBreak/>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232E888A" w14:textId="77777777" w:rsidR="00D66135" w:rsidRPr="00D66135" w:rsidRDefault="00D66135" w:rsidP="00D66135">
      <w:pPr>
        <w:pStyle w:val="Default"/>
        <w:spacing w:line="240" w:lineRule="atLeast"/>
        <w:contextualSpacing/>
        <w:rPr>
          <w:rFonts w:ascii="Century Gothic" w:hAnsi="Century Gothic"/>
          <w:sz w:val="22"/>
          <w:szCs w:val="22"/>
          <w:lang w:val="es-MX"/>
        </w:rPr>
      </w:pPr>
      <w:r w:rsidRPr="00D66135">
        <w:rPr>
          <w:rFonts w:ascii="Century Gothic" w:hAnsi="Century Gothic"/>
          <w:sz w:val="22"/>
          <w:szCs w:val="22"/>
          <w:lang w:val="es-MX"/>
        </w:rPr>
        <w:t xml:space="preserve">ADI E.S.P. pagará al contratista el valor por el cual le fue aceptada la oferta, de acuerdo con la siguiente forma de pago: </w:t>
      </w:r>
    </w:p>
    <w:p w14:paraId="4B38DABB" w14:textId="77777777" w:rsidR="00D66135" w:rsidRPr="00D66135" w:rsidRDefault="00D66135" w:rsidP="00D66135">
      <w:pPr>
        <w:pStyle w:val="Default"/>
        <w:spacing w:line="240" w:lineRule="atLeast"/>
        <w:contextualSpacing/>
        <w:jc w:val="both"/>
        <w:rPr>
          <w:rFonts w:ascii="Century Gothic" w:hAnsi="Century Gothic"/>
          <w:b/>
          <w:bCs/>
          <w:noProof w:val="0"/>
          <w:color w:val="auto"/>
          <w:sz w:val="22"/>
          <w:szCs w:val="22"/>
          <w:lang w:val="es-ES_tradnl"/>
        </w:rPr>
      </w:pPr>
    </w:p>
    <w:p w14:paraId="5F2C09CB" w14:textId="77777777" w:rsidR="00D66135" w:rsidRPr="00051BAE" w:rsidRDefault="00D66135" w:rsidP="00D66135">
      <w:pPr>
        <w:pStyle w:val="Default"/>
        <w:spacing w:line="240" w:lineRule="atLeast"/>
        <w:contextualSpacing/>
        <w:jc w:val="both"/>
        <w:rPr>
          <w:rFonts w:ascii="Century Gothic" w:hAnsi="Century Gothic"/>
          <w:bCs/>
          <w:color w:val="auto"/>
          <w:sz w:val="22"/>
          <w:szCs w:val="22"/>
          <w:lang w:val="es-CO"/>
        </w:rPr>
      </w:pPr>
      <w:r w:rsidRPr="00051BAE">
        <w:rPr>
          <w:rFonts w:ascii="Century Gothic" w:hAnsi="Century Gothic"/>
          <w:b/>
          <w:bCs/>
          <w:color w:val="auto"/>
          <w:sz w:val="22"/>
          <w:szCs w:val="22"/>
          <w:lang w:val="es-CO"/>
        </w:rPr>
        <w:t>ACTAS PARCIALES. ADI E.S.P.,</w:t>
      </w:r>
      <w:r w:rsidRPr="00051BAE">
        <w:rPr>
          <w:rFonts w:ascii="Century Gothic" w:hAnsi="Century Gothic"/>
          <w:bCs/>
          <w:color w:val="auto"/>
          <w:sz w:val="22"/>
          <w:szCs w:val="22"/>
          <w:lang w:val="es-CO"/>
        </w:rPr>
        <w:t xml:space="preserve"> realizará pagos parciales, hasta completar el noventa por ciento (90%) del valor del contrato, de acuerdo con el cronograma de ejecución aprobado por el supervisor.</w:t>
      </w:r>
    </w:p>
    <w:p w14:paraId="3780886A" w14:textId="77777777" w:rsidR="00D66135" w:rsidRPr="00051BAE" w:rsidRDefault="00D66135" w:rsidP="00D66135">
      <w:pPr>
        <w:pStyle w:val="Default"/>
        <w:spacing w:line="240" w:lineRule="atLeast"/>
        <w:contextualSpacing/>
        <w:jc w:val="both"/>
        <w:rPr>
          <w:rFonts w:ascii="Century Gothic" w:hAnsi="Century Gothic"/>
          <w:bCs/>
          <w:color w:val="auto"/>
          <w:sz w:val="22"/>
          <w:szCs w:val="22"/>
          <w:lang w:val="es-CO"/>
        </w:rPr>
      </w:pPr>
    </w:p>
    <w:p w14:paraId="58FE11EA" w14:textId="77777777" w:rsidR="00D66135" w:rsidRPr="00051BAE" w:rsidRDefault="00D66135" w:rsidP="00D66135">
      <w:pPr>
        <w:pStyle w:val="Default"/>
        <w:spacing w:line="240" w:lineRule="atLeast"/>
        <w:contextualSpacing/>
        <w:jc w:val="both"/>
        <w:rPr>
          <w:rFonts w:ascii="Century Gothic" w:hAnsi="Century Gothic"/>
          <w:sz w:val="22"/>
          <w:szCs w:val="22"/>
          <w:lang w:val="es-CO"/>
        </w:rPr>
      </w:pPr>
      <w:r w:rsidRPr="00051BAE">
        <w:rPr>
          <w:rFonts w:ascii="Century Gothic" w:hAnsi="Century Gothic"/>
          <w:b/>
          <w:bCs/>
          <w:sz w:val="22"/>
          <w:szCs w:val="22"/>
          <w:lang w:val="es-CO"/>
        </w:rPr>
        <w:t>NOTA 1:</w:t>
      </w:r>
      <w:r w:rsidRPr="00051BAE">
        <w:rPr>
          <w:rFonts w:ascii="Century Gothic" w:hAnsi="Century Gothic"/>
          <w:sz w:val="22"/>
          <w:szCs w:val="22"/>
          <w:lang w:val="es-CO"/>
        </w:rPr>
        <w:t xml:space="preserve"> En cada acta de avance parcial, se descontará por concepto de amortización del anticipo, un porcentaje no menor al entregado por la Entidad al CONTRATISTA. </w:t>
      </w:r>
    </w:p>
    <w:p w14:paraId="26021BD2" w14:textId="77777777" w:rsidR="00D66135" w:rsidRPr="00051BAE" w:rsidRDefault="00D66135" w:rsidP="00D66135">
      <w:pPr>
        <w:pStyle w:val="Default"/>
        <w:spacing w:line="240" w:lineRule="atLeast"/>
        <w:contextualSpacing/>
        <w:jc w:val="both"/>
        <w:rPr>
          <w:rFonts w:ascii="Century Gothic" w:hAnsi="Century Gothic"/>
          <w:sz w:val="22"/>
          <w:szCs w:val="22"/>
          <w:lang w:val="es-CO"/>
        </w:rPr>
      </w:pPr>
    </w:p>
    <w:p w14:paraId="39F20AA6" w14:textId="77777777" w:rsidR="00D66135" w:rsidRPr="00051BAE" w:rsidRDefault="00D66135" w:rsidP="00D66135">
      <w:pPr>
        <w:pStyle w:val="Default"/>
        <w:spacing w:line="240" w:lineRule="atLeast"/>
        <w:contextualSpacing/>
        <w:jc w:val="both"/>
        <w:rPr>
          <w:rFonts w:ascii="Century Gothic" w:hAnsi="Century Gothic"/>
          <w:sz w:val="22"/>
          <w:szCs w:val="22"/>
          <w:lang w:val="es-CO"/>
        </w:rPr>
      </w:pPr>
      <w:r w:rsidRPr="00051BAE">
        <w:rPr>
          <w:rFonts w:ascii="Century Gothic" w:hAnsi="Century Gothic"/>
          <w:b/>
          <w:bCs/>
          <w:sz w:val="22"/>
          <w:szCs w:val="22"/>
          <w:lang w:val="es-CO"/>
        </w:rPr>
        <w:t>NOTA 2:</w:t>
      </w:r>
      <w:r w:rsidRPr="00051BAE">
        <w:rPr>
          <w:rFonts w:ascii="Century Gothic" w:hAnsi="Century Gothic"/>
          <w:sz w:val="22"/>
          <w:szCs w:val="22"/>
          <w:lang w:val="es-CO"/>
        </w:rPr>
        <w:t xml:space="preserve"> EL CONTRATISTA podrá amortizar en las actas parciales mensuales un porcentaje Mayor al acordado. </w:t>
      </w:r>
    </w:p>
    <w:p w14:paraId="158F6776"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p>
    <w:p w14:paraId="3980D596"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r w:rsidRPr="00051BAE">
        <w:rPr>
          <w:rFonts w:ascii="Century Gothic" w:hAnsi="Century Gothic"/>
          <w:b/>
          <w:bCs/>
          <w:color w:val="auto"/>
          <w:sz w:val="22"/>
          <w:szCs w:val="22"/>
          <w:lang w:val="es-CO"/>
        </w:rPr>
        <w:t>PAGO FINAL</w:t>
      </w:r>
      <w:r w:rsidRPr="00051BAE">
        <w:rPr>
          <w:rFonts w:ascii="Century Gothic" w:hAnsi="Century Gothic"/>
          <w:color w:val="auto"/>
          <w:sz w:val="22"/>
          <w:szCs w:val="22"/>
          <w:lang w:val="es-CO"/>
        </w:rPr>
        <w:t xml:space="preserve">. Un pago final equivalente al diez por ciento (10%) del valor total del contrato una vez se acredite la ejecución del objeto contractual en un cien por ciento (100%). </w:t>
      </w:r>
    </w:p>
    <w:p w14:paraId="1E8EAC6B"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p>
    <w:p w14:paraId="62793EF0"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r w:rsidRPr="00051BAE">
        <w:rPr>
          <w:rFonts w:ascii="Century Gothic" w:hAnsi="Century Gothic"/>
          <w:b/>
          <w:bCs/>
          <w:color w:val="auto"/>
          <w:sz w:val="22"/>
          <w:szCs w:val="22"/>
          <w:lang w:val="es-CO"/>
        </w:rPr>
        <w:t xml:space="preserve">Requisitos: </w:t>
      </w:r>
      <w:r w:rsidRPr="00051BAE">
        <w:rPr>
          <w:rFonts w:ascii="Century Gothic" w:hAnsi="Century Gothic"/>
          <w:color w:val="auto"/>
          <w:sz w:val="22"/>
          <w:szCs w:val="22"/>
          <w:lang w:val="es-CO"/>
        </w:rPr>
        <w:t xml:space="preserve">Su trámite se hará previo cumplimiento de los siguientes, requisitos: </w:t>
      </w:r>
    </w:p>
    <w:p w14:paraId="6070749F"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p>
    <w:p w14:paraId="5536E621" w14:textId="77777777" w:rsidR="00D66135" w:rsidRPr="00051BAE"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lang w:val="es-CO"/>
        </w:rPr>
      </w:pPr>
      <w:r w:rsidRPr="00051BAE">
        <w:rPr>
          <w:rFonts w:ascii="Century Gothic" w:hAnsi="Century Gothic"/>
          <w:color w:val="auto"/>
          <w:sz w:val="22"/>
          <w:szCs w:val="22"/>
          <w:lang w:val="es-CO"/>
        </w:rPr>
        <w:t>Elaboración y suscripción del acta de recibo final a satisfacción por parte del SUPERVISOR del contrato, designado por la entidad contratante, en la cual se haga constar la ejecución al cien por ciento (100%) que constituyen el objeto del contrato.</w:t>
      </w:r>
    </w:p>
    <w:p w14:paraId="36276F2F"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r w:rsidRPr="00051BAE">
        <w:rPr>
          <w:rFonts w:ascii="Century Gothic" w:hAnsi="Century Gothic"/>
          <w:color w:val="auto"/>
          <w:sz w:val="22"/>
          <w:szCs w:val="22"/>
          <w:lang w:val="es-CO"/>
        </w:rPr>
        <w:t xml:space="preserve"> </w:t>
      </w:r>
    </w:p>
    <w:p w14:paraId="21E126D5" w14:textId="77777777" w:rsidR="00D66135" w:rsidRPr="00051BAE"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lang w:val="es-CO"/>
        </w:rPr>
      </w:pPr>
      <w:r w:rsidRPr="00051BAE">
        <w:rPr>
          <w:rFonts w:ascii="Century Gothic" w:hAnsi="Century Gothic"/>
          <w:color w:val="auto"/>
          <w:sz w:val="22"/>
          <w:szCs w:val="22"/>
          <w:lang w:val="es-CO"/>
        </w:rPr>
        <w:t>Presentación de facturación de conformidad con los trámites administrativos a que haya lugar.</w:t>
      </w:r>
    </w:p>
    <w:p w14:paraId="559B7B2A"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p>
    <w:p w14:paraId="48D0E687" w14:textId="77777777" w:rsidR="00D66135" w:rsidRPr="00051BAE" w:rsidRDefault="00D66135" w:rsidP="00D66135">
      <w:pPr>
        <w:pStyle w:val="Default"/>
        <w:spacing w:line="240" w:lineRule="atLeast"/>
        <w:contextualSpacing/>
        <w:jc w:val="both"/>
        <w:rPr>
          <w:rFonts w:ascii="Century Gothic" w:hAnsi="Century Gothic"/>
          <w:color w:val="auto"/>
          <w:sz w:val="22"/>
          <w:szCs w:val="22"/>
          <w:lang w:val="es-CO"/>
        </w:rPr>
      </w:pPr>
      <w:r w:rsidRPr="00051BAE">
        <w:rPr>
          <w:rFonts w:ascii="Century Gothic" w:hAnsi="Century Gothic"/>
          <w:b/>
          <w:color w:val="auto"/>
          <w:sz w:val="22"/>
          <w:szCs w:val="22"/>
          <w:lang w:val="es-CO"/>
        </w:rPr>
        <w:t>Nota:</w:t>
      </w:r>
      <w:r w:rsidRPr="00051BAE">
        <w:rPr>
          <w:rFonts w:ascii="Century Gothic" w:hAnsi="Century Gothic"/>
          <w:color w:val="auto"/>
          <w:sz w:val="22"/>
          <w:szCs w:val="22"/>
          <w:lang w:val="es-CO"/>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051BAE" w:rsidRDefault="00D66135" w:rsidP="00D66135">
      <w:pPr>
        <w:pStyle w:val="Default"/>
        <w:spacing w:line="240" w:lineRule="atLeast"/>
        <w:contextualSpacing/>
        <w:rPr>
          <w:rFonts w:ascii="Century Gothic" w:hAnsi="Century Gothic"/>
          <w:color w:val="auto"/>
          <w:sz w:val="22"/>
          <w:szCs w:val="22"/>
          <w:lang w:val="es-CO"/>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0FE4F9F9"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Además de las derivadas de la esencia y naturaleza del contrato, la ley, las obligaciones y condiciones señaladas en el pliego de condiciones y demás documentos del proceso vigente durante la ejecución del contrato, el contratista se obliga a:</w:t>
      </w:r>
    </w:p>
    <w:p w14:paraId="5E567AE1" w14:textId="77777777" w:rsidR="00D66135" w:rsidRPr="00D66135" w:rsidRDefault="00D66135" w:rsidP="00D66135">
      <w:pPr>
        <w:spacing w:line="240" w:lineRule="atLeast"/>
        <w:rPr>
          <w:rFonts w:ascii="Century Gothic" w:hAnsi="Century Gothic" w:cs="Arial"/>
        </w:rPr>
      </w:pP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Desarrollar el objeto del Contrato en las condiciones de calidad, oportunidad, y obligaciones definidas en el documento de planeación y del proyecto formulado con BPIN 2025976660001.</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w:t>
      </w:r>
      <w:r w:rsidRPr="00D66135">
        <w:rPr>
          <w:rFonts w:ascii="Century Gothic" w:hAnsi="Century Gothic" w:cs="Arial"/>
        </w:rPr>
        <w:lastRenderedPageBreak/>
        <w:t xml:space="preserve">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Guardar estricta reserva sobre toda la información y documentos que tenga acceso, maneje en desarrollo de su actividad o que llegue a conocer en desarrollo del contrato. En consecuencia, se obliga a no divulgar por ningún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Todo el personal del contratista deberá estar afiliado al Sistema de Seguridad Social en riesgos laborales y el contratista deberá estar a paz y salvo por concepto de pago de seguridad social los últimos seis (6) 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2D1BAE9"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Garantizar el suministro objeto del contrato con las condiciones y especificaciones técnicas exigidas.</w:t>
      </w:r>
    </w:p>
    <w:p w14:paraId="72FC694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Ejecutar el contrato de conformidad con lo previsto en los Estudios y Documentos Previos, los Pliegos de Condiciones o sus equivalentes, la Propuesta y el mismo Contrato. </w:t>
      </w:r>
    </w:p>
    <w:p w14:paraId="58602468"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Llevar a cabo todas las actividades necesarias para alcanzar el objeto  contratatado, ciñéndose a las normas técnicas vigentes y a rehacer a sus expensas cualquier ítem que resulte mal ejecutado.</w:t>
      </w:r>
    </w:p>
    <w:p w14:paraId="7B61929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Emplear su máxima diligencia y cuidado para desarrollar las tareas que en virtud del presente acuerdo le sean encomendadas.</w:t>
      </w:r>
    </w:p>
    <w:p w14:paraId="69422291"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Asumir el pago de todos los impuestos, gravámenes, aportes y servicios de cualquier género que establezcan las leyes colombianas.</w:t>
      </w:r>
    </w:p>
    <w:p w14:paraId="293501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Rendir y elaborar los informes, conceptos, estudios y demás actividades que se le soliciten en desarrollo del contrato.</w:t>
      </w:r>
    </w:p>
    <w:p w14:paraId="719A6D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Cuando en los bienes entregados a la entidad contratante se presenten defectos de calidad o funcionamiento, o cuando no cumplan con las especificaciones y/o condiciones técnicas exigidas en los Documentos del Proceso, debe reemplazarlo(s) de manera inmediata por uno(s) de características iguales o mejores que los obligados a entregar, a cuenta y riesgo del contratista.</w:t>
      </w:r>
    </w:p>
    <w:p w14:paraId="4C7AD21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Reportar en caso de cualquier novedad o anomalía de manera inmediata la situación al funcionario encargado de la Supervisión del contrato.</w:t>
      </w:r>
    </w:p>
    <w:p w14:paraId="1EDA78F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lastRenderedPageBreak/>
        <w:t>Acatar las directrices que durante el desarrollo del contrato le imparta ADI SAS ESP a través del Supervisor.</w:t>
      </w:r>
    </w:p>
    <w:p w14:paraId="3E5FC04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Responder a los reclamos, consultas y/o solicitudes presentadas por la Entidad Contratante, eficaz, clara de y de fondo a lo solicitado. </w:t>
      </w:r>
    </w:p>
    <w:p w14:paraId="7A6012C5"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Informar a la Entidad contratante cualquier cambio en su condición como Proveedor, bien sea cambios de nombre, ser parte de fusiones o adquisiciones o reorganizaciones empresariales.</w:t>
      </w:r>
    </w:p>
    <w:p w14:paraId="52BD0B7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Responder por la calidad de los bienes y servicios ofertados conforme a las leyes que rijan para el efecto, especialmente civiles, comerciales y el Estatuto del Consumidor.</w:t>
      </w:r>
    </w:p>
    <w:p w14:paraId="396EF1C3"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Responder por los daños a terceros que se les cause cuando provengan de causas imputables al CONTRATISTA.</w:t>
      </w:r>
    </w:p>
    <w:p w14:paraId="703D8B85"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Corregir de forma inmediata cualquier falla o error que se cometa en la ejecución del objeto contractual.</w:t>
      </w:r>
    </w:p>
    <w:p w14:paraId="041E6AAD"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Disponer lo necesario para que el objeto del contrato se cumpla a cabalidad. </w:t>
      </w:r>
    </w:p>
    <w:p w14:paraId="1DEF1DFB"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Suministrar los bienes de acuerdo al proyecto formulado </w:t>
      </w:r>
      <w:r w:rsidRPr="00D66135">
        <w:rPr>
          <w:rFonts w:ascii="Century Gothic" w:hAnsi="Century Gothic" w:cs="Arial"/>
        </w:rPr>
        <w:t xml:space="preserve">con </w:t>
      </w:r>
      <w:r w:rsidRPr="00D66135">
        <w:rPr>
          <w:rFonts w:ascii="Century Gothic" w:hAnsi="Century Gothic" w:cs="Arial"/>
          <w:sz w:val="22"/>
          <w:lang w:val="es-CO"/>
        </w:rPr>
        <w:t>BPIN 2025976660001</w:t>
      </w:r>
    </w:p>
    <w:p w14:paraId="795DE352"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Las demás análogas y/o inherentes que se requieran y que estén acordes con la naturaleza del contrato.</w:t>
      </w:r>
    </w:p>
    <w:p w14:paraId="21E6C963" w14:textId="77777777" w:rsidR="00D66135" w:rsidRPr="00D66135" w:rsidRDefault="00D66135" w:rsidP="00D66135">
      <w:pPr>
        <w:spacing w:line="240" w:lineRule="atLeast"/>
        <w:ind w:left="708" w:hanging="708"/>
        <w:jc w:val="both"/>
        <w:rPr>
          <w:rFonts w:ascii="Century Gothic" w:hAnsi="Century Gothic" w:cs="Arial"/>
          <w:lang w:val="es-ES_tradnl"/>
        </w:rPr>
      </w:pPr>
    </w:p>
    <w:p w14:paraId="2DC8938A" w14:textId="77777777" w:rsidR="00D66135" w:rsidRPr="00D66135" w:rsidRDefault="00D66135" w:rsidP="00D66135">
      <w:pPr>
        <w:pStyle w:val="Ttulo6"/>
        <w:numPr>
          <w:ilvl w:val="0"/>
          <w:numId w:val="0"/>
        </w:numPr>
        <w:spacing w:line="240" w:lineRule="atLeast"/>
        <w:ind w:left="708" w:hanging="708"/>
        <w:rPr>
          <w:rFonts w:ascii="Century Gothic" w:hAnsi="Century Gothic"/>
          <w:noProof w:val="0"/>
          <w:lang w:val="es-ES_tradnl"/>
        </w:rPr>
      </w:pPr>
      <w:r w:rsidRPr="00D66135">
        <w:rPr>
          <w:rFonts w:ascii="Century Gothic" w:hAnsi="Century Gothic"/>
          <w:noProof w:val="0"/>
          <w:lang w:val="es-ES_tradnl"/>
        </w:rPr>
        <w:t xml:space="preserve">10.2. OBLIGACIONES RELACIONADAS CON LOS EQUIPOS, HERRAMIENTAS, MAQUINARIA Y MATERIALES DE CONSTRUCCIÓN: </w:t>
      </w:r>
    </w:p>
    <w:p w14:paraId="02D0CDEF"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F78F12A" w14:textId="77777777" w:rsidR="00D66135" w:rsidRPr="00D66135" w:rsidRDefault="00D66135" w:rsidP="00D66135">
      <w:pPr>
        <w:pStyle w:val="Prrafodelista"/>
        <w:numPr>
          <w:ilvl w:val="0"/>
          <w:numId w:val="29"/>
        </w:numPr>
        <w:ind w:left="68" w:firstLine="0"/>
        <w:jc w:val="both"/>
        <w:rPr>
          <w:rFonts w:ascii="Century Gothic" w:hAnsi="Century Gothic" w:cs="Arial"/>
          <w:sz w:val="22"/>
          <w:szCs w:val="22"/>
        </w:rPr>
      </w:pPr>
      <w:r w:rsidRPr="00D66135">
        <w:rPr>
          <w:rFonts w:ascii="Century Gothic" w:hAnsi="Century Gothic" w:cs="Arial"/>
          <w:sz w:val="22"/>
          <w:szCs w:val="22"/>
        </w:rPr>
        <w:t xml:space="preserve">Ejecutar el proyecto con todos los equipos, maquinaria, herramientas, materiales y los demás elementos necesarios. </w:t>
      </w:r>
    </w:p>
    <w:p w14:paraId="7DC89998"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Suministrar todos los equipos, maquinaria, herramientas, materiales e insumos en las especificaciones detalladas del proyecto, cumpliendo oportunamente.</w:t>
      </w:r>
    </w:p>
    <w:p w14:paraId="13B95C0D"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Garantizar la calidad de los bienes, materiales y servicios prestados para el cumplimiento del objeto del contrato. Los   materiales que el contratista emplee en la ejecución de los trabajos y que se encuentren deficientes podrán ser</w:t>
      </w:r>
      <w:r w:rsidRPr="00D66135">
        <w:rPr>
          <w:rFonts w:ascii="Century Gothic" w:hAnsi="Century Gothic" w:cs="Arial"/>
          <w:i/>
        </w:rPr>
        <w:t xml:space="preserve"> </w:t>
      </w:r>
      <w:r w:rsidRPr="00D66135">
        <w:rPr>
          <w:rFonts w:ascii="Century Gothic" w:hAnsi="Century Gothic" w:cs="Arial"/>
        </w:rPr>
        <w:t xml:space="preserve">rechazados por el supervisor cuando no los encontrare convenientemente adecuados, en caso de estar en desacuerdo con la decisión de éste, la entidad revisará la situación, </w:t>
      </w:r>
      <w:r w:rsidRPr="00D66135">
        <w:rPr>
          <w:rFonts w:ascii="Century Gothic" w:hAnsi="Century Gothic" w:cs="Arial"/>
          <w:color w:val="0E0E0E"/>
        </w:rPr>
        <w:t xml:space="preserve">y </w:t>
      </w:r>
      <w:r w:rsidRPr="00D66135">
        <w:rPr>
          <w:rFonts w:ascii="Century Gothic" w:hAnsi="Century Gothic" w:cs="Arial"/>
        </w:rPr>
        <w:t>la respuesta será acabada por el contratista.</w:t>
      </w:r>
    </w:p>
    <w:p w14:paraId="490D0DB4" w14:textId="77777777" w:rsidR="00D66135" w:rsidRPr="00D66135" w:rsidRDefault="00D66135" w:rsidP="00D66135">
      <w:pPr>
        <w:numPr>
          <w:ilvl w:val="0"/>
          <w:numId w:val="28"/>
        </w:numPr>
        <w:spacing w:after="0" w:line="240" w:lineRule="auto"/>
        <w:ind w:left="68" w:firstLine="0"/>
        <w:contextualSpacing/>
        <w:jc w:val="both"/>
        <w:rPr>
          <w:rFonts w:ascii="Century Gothic" w:hAnsi="Century Gothic" w:cs="Arial"/>
        </w:rPr>
      </w:pPr>
      <w:r w:rsidRPr="00D66135">
        <w:rPr>
          <w:rFonts w:ascii="Century Gothic" w:hAnsi="Century Gothic" w:cs="Arial"/>
        </w:rPr>
        <w:t xml:space="preserve">La seguridad de la maquinaria y materiales que emplee para la ejecución del proyecto es de su responsabilidad exclusiva, por lo tanto, deberá disponer de todos los mecanismos que sean necesarios para evitar pérdidas y daños; por lo mismo no podrá hacer reclamaciones a ADI SAS E.S.P por estos hechos. </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lastRenderedPageBreak/>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w:t>
      </w:r>
      <w:r w:rsidRPr="00D66135">
        <w:rPr>
          <w:rFonts w:ascii="Century Gothic" w:hAnsi="Century Gothic" w:cs="Arial"/>
        </w:rPr>
        <w:lastRenderedPageBreak/>
        <w:t xml:space="preserve">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lastRenderedPageBreak/>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lastRenderedPageBreak/>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w:t>
      </w:r>
      <w:r w:rsidRPr="00D66135">
        <w:rPr>
          <w:rFonts w:ascii="Century Gothic" w:hAnsi="Century Gothic" w:cs="Arial"/>
        </w:rPr>
        <w:lastRenderedPageBreak/>
        <w:t xml:space="preserve">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elementos de prueba que demuestren la ocurrencia del siniestro, así́ como la cuantía de la perdida, si fuere el caso, conforme a las previsiones del Código de 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w:t>
      </w:r>
      <w:r w:rsidRPr="00D66135">
        <w:rPr>
          <w:rFonts w:ascii="Century Gothic" w:hAnsi="Century Gothic" w:cs="Arial"/>
        </w:rPr>
        <w:lastRenderedPageBreak/>
        <w:t xml:space="preserve">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Son ítems o actividades no previstas aquellas necesarias para el cumplimiento del objeto contractual o técnicamente convenientes u oportunas,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esta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w:t>
      </w:r>
      <w:r w:rsidRPr="00D66135">
        <w:rPr>
          <w:rFonts w:ascii="Century Gothic" w:hAnsi="Century Gothic" w:cs="Arial"/>
        </w:rPr>
        <w:lastRenderedPageBreak/>
        <w:t xml:space="preserve">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póliza será́ condición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lastRenderedPageBreak/>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contratista deberá́ constituir a favor de ADI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tbl>
      <w:tblPr>
        <w:tblStyle w:val="Tablaconcuadrcula"/>
        <w:tblW w:w="0" w:type="auto"/>
        <w:jc w:val="center"/>
        <w:tblLook w:val="04A0" w:firstRow="1" w:lastRow="0" w:firstColumn="1" w:lastColumn="0" w:noHBand="0" w:noVBand="1"/>
      </w:tblPr>
      <w:tblGrid>
        <w:gridCol w:w="2207"/>
        <w:gridCol w:w="2207"/>
        <w:gridCol w:w="2207"/>
        <w:gridCol w:w="2207"/>
      </w:tblGrid>
      <w:tr w:rsidR="00D66135" w:rsidRPr="00D66135" w14:paraId="50331B94" w14:textId="77777777" w:rsidTr="000A19F1">
        <w:trPr>
          <w:jc w:val="center"/>
        </w:trPr>
        <w:tc>
          <w:tcPr>
            <w:tcW w:w="2207" w:type="dxa"/>
            <w:shd w:val="clear" w:color="auto" w:fill="1F3864" w:themeFill="accent1" w:themeFillShade="80"/>
          </w:tcPr>
          <w:p w14:paraId="610E842E"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TIPIFICACIÓN DEL RIESGO</w:t>
            </w:r>
          </w:p>
        </w:tc>
        <w:tc>
          <w:tcPr>
            <w:tcW w:w="2207" w:type="dxa"/>
            <w:shd w:val="clear" w:color="auto" w:fill="1F3864" w:themeFill="accent1" w:themeFillShade="80"/>
          </w:tcPr>
          <w:p w14:paraId="04F1CE5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 DE AMPARO</w:t>
            </w:r>
          </w:p>
        </w:tc>
        <w:tc>
          <w:tcPr>
            <w:tcW w:w="2207" w:type="dxa"/>
            <w:shd w:val="clear" w:color="auto" w:fill="1F3864" w:themeFill="accent1" w:themeFillShade="80"/>
          </w:tcPr>
          <w:p w14:paraId="4B860CEA"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VIGENCIA</w:t>
            </w:r>
          </w:p>
        </w:tc>
        <w:tc>
          <w:tcPr>
            <w:tcW w:w="2207" w:type="dxa"/>
            <w:shd w:val="clear" w:color="auto" w:fill="1F3864" w:themeFill="accent1" w:themeFillShade="80"/>
          </w:tcPr>
          <w:p w14:paraId="70AA4C04" w14:textId="77777777" w:rsidR="00D66135" w:rsidRPr="00D66135" w:rsidRDefault="00D66135" w:rsidP="000A19F1">
            <w:pPr>
              <w:jc w:val="center"/>
              <w:rPr>
                <w:rFonts w:ascii="Century Gothic" w:hAnsi="Century Gothic" w:cs="Arial"/>
                <w:b/>
                <w:color w:val="FFFFFF" w:themeColor="background1"/>
              </w:rPr>
            </w:pPr>
            <w:r w:rsidRPr="00D66135">
              <w:rPr>
                <w:rFonts w:ascii="Century Gothic" w:hAnsi="Century Gothic" w:cs="Arial"/>
                <w:b/>
                <w:color w:val="FFFFFF" w:themeColor="background1"/>
              </w:rPr>
              <w:t>RESPONSABLE</w:t>
            </w:r>
          </w:p>
        </w:tc>
      </w:tr>
      <w:tr w:rsidR="00D66135" w:rsidRPr="00D66135" w14:paraId="354EBAA7" w14:textId="77777777" w:rsidTr="000A19F1">
        <w:trPr>
          <w:jc w:val="center"/>
        </w:trPr>
        <w:tc>
          <w:tcPr>
            <w:tcW w:w="2207" w:type="dxa"/>
          </w:tcPr>
          <w:p w14:paraId="53B5ECC8"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Cumplimiento</w:t>
            </w:r>
          </w:p>
        </w:tc>
        <w:tc>
          <w:tcPr>
            <w:tcW w:w="2207" w:type="dxa"/>
          </w:tcPr>
          <w:p w14:paraId="0549A3B4"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20% del valor del contrato</w:t>
            </w:r>
          </w:p>
        </w:tc>
        <w:tc>
          <w:tcPr>
            <w:tcW w:w="2207" w:type="dxa"/>
          </w:tcPr>
          <w:p w14:paraId="7519EB35"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cuatro (4) meses más.</w:t>
            </w:r>
          </w:p>
        </w:tc>
        <w:tc>
          <w:tcPr>
            <w:tcW w:w="2207" w:type="dxa"/>
            <w:vMerge w:val="restart"/>
          </w:tcPr>
          <w:p w14:paraId="7E6140A5" w14:textId="77777777" w:rsidR="00D66135" w:rsidRPr="00D66135" w:rsidRDefault="00D66135" w:rsidP="000A19F1">
            <w:pPr>
              <w:jc w:val="both"/>
              <w:rPr>
                <w:rFonts w:ascii="Century Gothic" w:hAnsi="Century Gothic" w:cs="Arial"/>
                <w:bCs/>
              </w:rPr>
            </w:pPr>
          </w:p>
          <w:p w14:paraId="73F9E576" w14:textId="77777777" w:rsidR="00D66135" w:rsidRPr="00D66135" w:rsidRDefault="00D66135" w:rsidP="000A19F1">
            <w:pPr>
              <w:jc w:val="both"/>
              <w:rPr>
                <w:rFonts w:ascii="Century Gothic" w:hAnsi="Century Gothic" w:cs="Arial"/>
                <w:bCs/>
              </w:rPr>
            </w:pPr>
          </w:p>
          <w:p w14:paraId="54E4D2E2" w14:textId="77777777" w:rsidR="00D66135" w:rsidRPr="00D66135" w:rsidRDefault="00D66135" w:rsidP="000A19F1">
            <w:pPr>
              <w:jc w:val="both"/>
              <w:rPr>
                <w:rFonts w:ascii="Century Gothic" w:hAnsi="Century Gothic" w:cs="Arial"/>
                <w:bCs/>
              </w:rPr>
            </w:pPr>
          </w:p>
          <w:p w14:paraId="697AFB0C" w14:textId="77777777" w:rsidR="00D66135" w:rsidRPr="00D66135" w:rsidRDefault="00D66135" w:rsidP="000A19F1">
            <w:pPr>
              <w:jc w:val="both"/>
              <w:rPr>
                <w:rFonts w:ascii="Century Gothic" w:hAnsi="Century Gothic" w:cs="Arial"/>
                <w:bCs/>
              </w:rPr>
            </w:pPr>
          </w:p>
          <w:p w14:paraId="2DFDD81F" w14:textId="77777777" w:rsidR="00D66135" w:rsidRPr="00D66135" w:rsidRDefault="00D66135" w:rsidP="000A19F1">
            <w:pPr>
              <w:jc w:val="both"/>
              <w:rPr>
                <w:rFonts w:ascii="Century Gothic" w:hAnsi="Century Gothic" w:cs="Arial"/>
                <w:bCs/>
              </w:rPr>
            </w:pPr>
          </w:p>
          <w:p w14:paraId="7E58F227" w14:textId="77777777" w:rsidR="00D66135" w:rsidRPr="00D66135" w:rsidRDefault="00D66135" w:rsidP="000A19F1">
            <w:pPr>
              <w:jc w:val="center"/>
              <w:rPr>
                <w:rFonts w:ascii="Century Gothic" w:hAnsi="Century Gothic" w:cs="Arial"/>
              </w:rPr>
            </w:pPr>
            <w:r w:rsidRPr="00D66135">
              <w:rPr>
                <w:rFonts w:ascii="Century Gothic" w:hAnsi="Century Gothic" w:cs="Arial"/>
              </w:rPr>
              <w:t>CONTRATISTA</w:t>
            </w:r>
          </w:p>
        </w:tc>
      </w:tr>
      <w:tr w:rsidR="00D66135" w:rsidRPr="00D66135" w14:paraId="2870BF98" w14:textId="77777777" w:rsidTr="000A19F1">
        <w:trPr>
          <w:jc w:val="center"/>
        </w:trPr>
        <w:tc>
          <w:tcPr>
            <w:tcW w:w="2207" w:type="dxa"/>
          </w:tcPr>
          <w:p w14:paraId="285B758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lastRenderedPageBreak/>
              <w:t>Buen manejo del anticipo</w:t>
            </w:r>
          </w:p>
        </w:tc>
        <w:tc>
          <w:tcPr>
            <w:tcW w:w="2207" w:type="dxa"/>
          </w:tcPr>
          <w:p w14:paraId="57B7B1B9"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100% del valor total del anticipo</w:t>
            </w:r>
          </w:p>
        </w:tc>
        <w:tc>
          <w:tcPr>
            <w:tcW w:w="2207" w:type="dxa"/>
          </w:tcPr>
          <w:p w14:paraId="3D29FA92"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 ejecución del contrato y cuatro (4) meses más.</w:t>
            </w:r>
          </w:p>
        </w:tc>
        <w:tc>
          <w:tcPr>
            <w:tcW w:w="2207" w:type="dxa"/>
            <w:vMerge/>
          </w:tcPr>
          <w:p w14:paraId="0E7E9041" w14:textId="77777777" w:rsidR="00D66135" w:rsidRPr="00D66135" w:rsidRDefault="00D66135" w:rsidP="000A19F1">
            <w:pPr>
              <w:jc w:val="both"/>
              <w:rPr>
                <w:rFonts w:ascii="Century Gothic" w:hAnsi="Century Gothic" w:cs="Arial"/>
                <w:bCs/>
              </w:rPr>
            </w:pPr>
          </w:p>
        </w:tc>
      </w:tr>
      <w:tr w:rsidR="00D66135" w:rsidRPr="00D66135" w14:paraId="0830612C" w14:textId="77777777" w:rsidTr="000A19F1">
        <w:trPr>
          <w:jc w:val="center"/>
        </w:trPr>
        <w:tc>
          <w:tcPr>
            <w:tcW w:w="2207" w:type="dxa"/>
          </w:tcPr>
          <w:p w14:paraId="0872E39E"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Pago de salarios y prestaciones sociales</w:t>
            </w:r>
          </w:p>
        </w:tc>
        <w:tc>
          <w:tcPr>
            <w:tcW w:w="2207" w:type="dxa"/>
          </w:tcPr>
          <w:p w14:paraId="3A92DD1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 xml:space="preserve"> 10% del valor del Contrato</w:t>
            </w:r>
          </w:p>
        </w:tc>
        <w:tc>
          <w:tcPr>
            <w:tcW w:w="2207" w:type="dxa"/>
          </w:tcPr>
          <w:p w14:paraId="2F39B4FF" w14:textId="77777777" w:rsidR="00D66135" w:rsidRPr="00D66135" w:rsidRDefault="00D66135" w:rsidP="000A19F1">
            <w:pPr>
              <w:jc w:val="both"/>
              <w:rPr>
                <w:rFonts w:ascii="Century Gothic" w:hAnsi="Century Gothic" w:cs="Arial"/>
                <w:bCs/>
              </w:rPr>
            </w:pPr>
            <w:r w:rsidRPr="00D66135">
              <w:rPr>
                <w:rFonts w:ascii="Century Gothic" w:hAnsi="Century Gothic" w:cs="Arial"/>
                <w:bCs/>
              </w:rPr>
              <w:t>Vigente por el plazo del contrato y tres (3) años más.</w:t>
            </w:r>
          </w:p>
        </w:tc>
        <w:tc>
          <w:tcPr>
            <w:tcW w:w="2207" w:type="dxa"/>
            <w:vMerge/>
          </w:tcPr>
          <w:p w14:paraId="53E16018" w14:textId="77777777" w:rsidR="00D66135" w:rsidRPr="00D66135" w:rsidRDefault="00D66135" w:rsidP="000A19F1">
            <w:pPr>
              <w:jc w:val="both"/>
              <w:rPr>
                <w:rFonts w:ascii="Century Gothic" w:hAnsi="Century Gothic" w:cs="Arial"/>
                <w:bCs/>
              </w:rPr>
            </w:pPr>
          </w:p>
        </w:tc>
      </w:tr>
      <w:tr w:rsidR="003A46DE" w:rsidRPr="00D66135" w14:paraId="00D05E27" w14:textId="77777777" w:rsidTr="000A19F1">
        <w:trPr>
          <w:jc w:val="center"/>
        </w:trPr>
        <w:tc>
          <w:tcPr>
            <w:tcW w:w="2207" w:type="dxa"/>
          </w:tcPr>
          <w:p w14:paraId="430C9067" w14:textId="7349C68F" w:rsidR="003A46DE" w:rsidRPr="00D66135" w:rsidRDefault="003A46DE" w:rsidP="003A46DE">
            <w:pPr>
              <w:jc w:val="both"/>
              <w:rPr>
                <w:rFonts w:ascii="Century Gothic" w:hAnsi="Century Gothic" w:cs="Arial"/>
                <w:bCs/>
              </w:rPr>
            </w:pPr>
            <w:r w:rsidRPr="003239D4">
              <w:rPr>
                <w:rFonts w:ascii="Century Gothic" w:hAnsi="Century Gothic" w:cs="Arial"/>
                <w:bCs/>
              </w:rPr>
              <w:t>Estabilidad y calidad de la obra</w:t>
            </w:r>
          </w:p>
        </w:tc>
        <w:tc>
          <w:tcPr>
            <w:tcW w:w="2207" w:type="dxa"/>
          </w:tcPr>
          <w:p w14:paraId="540C9AD4" w14:textId="48569DAD" w:rsidR="003A46DE" w:rsidRPr="00D66135" w:rsidRDefault="003A46DE" w:rsidP="003A46DE">
            <w:pPr>
              <w:jc w:val="both"/>
              <w:rPr>
                <w:rFonts w:ascii="Century Gothic" w:hAnsi="Century Gothic" w:cs="Arial"/>
                <w:bCs/>
              </w:rPr>
            </w:pPr>
            <w:r w:rsidRPr="003239D4">
              <w:rPr>
                <w:rFonts w:ascii="Century Gothic" w:hAnsi="Century Gothic" w:cs="Arial"/>
                <w:bCs/>
              </w:rPr>
              <w:t>30% del valor del contrato</w:t>
            </w:r>
          </w:p>
        </w:tc>
        <w:tc>
          <w:tcPr>
            <w:tcW w:w="2207" w:type="dxa"/>
          </w:tcPr>
          <w:p w14:paraId="029CA7F0" w14:textId="1857FDF6" w:rsidR="003A46DE" w:rsidRPr="00D66135" w:rsidRDefault="003A46DE" w:rsidP="003A46DE">
            <w:pPr>
              <w:jc w:val="both"/>
              <w:rPr>
                <w:rFonts w:ascii="Century Gothic" w:hAnsi="Century Gothic" w:cs="Arial"/>
                <w:bCs/>
              </w:rPr>
            </w:pPr>
            <w:r w:rsidRPr="003239D4">
              <w:rPr>
                <w:rFonts w:ascii="Century Gothic" w:hAnsi="Century Gothic" w:cs="Arial"/>
                <w:bCs/>
              </w:rPr>
              <w:t xml:space="preserve">Vigente por 5 años contados a partir del recibo a satisfacción de la obra. </w:t>
            </w:r>
          </w:p>
        </w:tc>
        <w:tc>
          <w:tcPr>
            <w:tcW w:w="2207" w:type="dxa"/>
            <w:vMerge/>
          </w:tcPr>
          <w:p w14:paraId="4EE34B66" w14:textId="77777777" w:rsidR="003A46DE" w:rsidRPr="00D66135" w:rsidRDefault="003A46DE" w:rsidP="003A46DE">
            <w:pPr>
              <w:jc w:val="both"/>
              <w:rPr>
                <w:rFonts w:ascii="Century Gothic" w:hAnsi="Century Gothic" w:cs="Arial"/>
                <w:bCs/>
              </w:rPr>
            </w:pPr>
          </w:p>
        </w:tc>
      </w:tr>
    </w:tbl>
    <w:p w14:paraId="54B8BD55" w14:textId="77777777" w:rsidR="00D66135" w:rsidRPr="00D66135" w:rsidRDefault="00D66135" w:rsidP="00D66135">
      <w:pPr>
        <w:jc w:val="both"/>
        <w:rPr>
          <w:rFonts w:ascii="Century Gothic" w:hAnsi="Century Gothic" w:cs="Arial"/>
          <w:bCs/>
          <w:lang w:val="es-ES_tradnl"/>
        </w:rPr>
      </w:pP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El anterior texto debe estar incluido EXPRESAMENTE en la caratula de la póliza.</w:t>
      </w:r>
    </w:p>
    <w:p w14:paraId="28E04B30" w14:textId="77777777" w:rsidR="00D66135" w:rsidRPr="00D66135" w:rsidRDefault="00D66135" w:rsidP="00D66135">
      <w:pPr>
        <w:spacing w:line="276" w:lineRule="auto"/>
        <w:jc w:val="both"/>
        <w:rPr>
          <w:rFonts w:ascii="Century Gothic" w:hAnsi="Century Gothic" w:cs="Arial"/>
          <w:b/>
          <w:bCs/>
          <w:lang w:val="es-ES_tradnl"/>
        </w:rPr>
      </w:pPr>
      <w:r w:rsidRPr="00D66135">
        <w:rPr>
          <w:rFonts w:ascii="Century Gothic" w:hAnsi="Century Gothic" w:cs="Arial"/>
          <w:b/>
          <w:bCs/>
          <w:lang w:val="es-ES_tradnl"/>
        </w:rPr>
        <w:t xml:space="preserve">Como beneficiario final del presente proyecto a contratar será el Municipio de Taraira </w:t>
      </w:r>
    </w:p>
    <w:p w14:paraId="3FB140E9" w14:textId="77777777" w:rsidR="00D66135" w:rsidRPr="00D66135" w:rsidRDefault="00D66135" w:rsidP="00D66135">
      <w:pPr>
        <w:jc w:val="both"/>
        <w:rPr>
          <w:rFonts w:ascii="Century Gothic" w:hAnsi="Century Gothic" w:cs="Arial"/>
          <w:b/>
          <w:bCs/>
          <w:lang w:val="es-ES_tradnl"/>
        </w:rPr>
      </w:pPr>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lastRenderedPageBreak/>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extrapatrimoniales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vigilancia, incluido el uso de armas de fuego, medios tecnológicos, caninos y todas las formas reconocidas en la prestación de ese servicio, ya sea con personal propio 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lastRenderedPageBreak/>
        <w:t xml:space="preserve">Esta póliza tendrá́ un valor asegurado correspondiente al </w:t>
      </w:r>
      <w:r w:rsidRPr="00D66135">
        <w:rPr>
          <w:rFonts w:ascii="Century Gothic" w:hAnsi="Century Gothic" w:cs="Arial"/>
          <w:b/>
          <w:bCs/>
          <w:sz w:val="22"/>
          <w:szCs w:val="22"/>
        </w:rPr>
        <w:t xml:space="preserve">xx%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termino.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lastRenderedPageBreak/>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(ii) las constancias o salvedades, si a ello hubiere lugar, sobre las diferencias existentes entre las partes, o (mi)el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t>(iv)Indicar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lastRenderedPageBreak/>
        <w:t xml:space="preserve">(vi)En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Igualmente, ADI E.S.P podrá́ contratar el personal y los suministros que se requieran. ADI E.S.P informará al contratista mediante escrito el día a partir del cual asumirá́ el control y la ejecución de la obra. Dentro de los tres días hábiles siguientes se </w:t>
      </w:r>
      <w:r w:rsidRPr="00D66135">
        <w:rPr>
          <w:rFonts w:ascii="Century Gothic" w:eastAsia="Times New Roman" w:hAnsi="Century Gothic" w:cs="Arial"/>
          <w:lang w:val="es-ES_tradnl" w:eastAsia="es-CO"/>
        </w:rPr>
        <w:lastRenderedPageBreak/>
        <w:t xml:space="preserve">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1. La ejecución del Contrato de Obra se encuentra condicionada al plazo de ejecución del Contrato Interadministrativo xxx En caso de que dicho contrato interadministrativo no sea prorrogado, esta circunstancia se entenderá́ por </w:t>
      </w:r>
      <w:r w:rsidRPr="00D66135">
        <w:rPr>
          <w:rFonts w:ascii="Century Gothic" w:eastAsia="Times New Roman" w:hAnsi="Century Gothic" w:cs="Arial"/>
          <w:lang w:eastAsia="es-CO"/>
        </w:rPr>
        <w:lastRenderedPageBreak/>
        <w:t xml:space="preserve">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xx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proofErr w:type="spellStart"/>
                      <w:r w:rsidRPr="00F02ECB">
                        <w:rPr>
                          <w:rFonts w:ascii="Arial" w:hAnsi="Arial" w:cs="Arial"/>
                          <w:bCs/>
                          <w:lang w:val="pt-BR"/>
                        </w:rPr>
                        <w:t>C.C.xxxx</w:t>
                      </w:r>
                      <w:proofErr w:type="spellEnd"/>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7A86F799" w14:textId="4943C910" w:rsidR="00D66135" w:rsidRPr="003A46DE" w:rsidRDefault="003A46DE" w:rsidP="003A46DE">
      <w:pPr>
        <w:contextualSpacing/>
        <w:jc w:val="both"/>
        <w:rPr>
          <w:rFonts w:ascii="Century Gothic" w:hAnsi="Century Gothic" w:cs="Arial"/>
          <w:b/>
          <w:color w:val="FF0000"/>
          <w:lang w:val="es-ES_tradnl"/>
        </w:rPr>
      </w:pPr>
      <w:r>
        <w:rPr>
          <w:rFonts w:ascii="Century Gothic" w:hAnsi="Century Gothic" w:cs="Arial"/>
          <w:b/>
          <w:color w:val="FF0000"/>
          <w:lang w:val="es-ES_tradnl"/>
        </w:rPr>
        <w:tab/>
      </w:r>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1"/>
      <w:footerReference w:type="even" r:id="rId12"/>
      <w:footerReference w:type="default" r:id="rId13"/>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E4C4C" w14:textId="77777777" w:rsidR="00BC0851" w:rsidRDefault="00BC0851" w:rsidP="005424C0">
      <w:r>
        <w:separator/>
      </w:r>
    </w:p>
  </w:endnote>
  <w:endnote w:type="continuationSeparator" w:id="0">
    <w:p w14:paraId="5BCB9397" w14:textId="77777777" w:rsidR="00BC0851" w:rsidRDefault="00BC0851"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19F1F" w14:textId="2C3FA020" w:rsidR="00B22227" w:rsidRDefault="00B22227">
    <w:pPr>
      <w:pStyle w:val="Piedepgina"/>
    </w:pPr>
    <w:r>
      <w:rPr>
        <w:noProof/>
        <w:lang w:eastAsia="es-CO"/>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lang w:eastAsia="es-CO"/>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08D52" w14:textId="77777777" w:rsidR="00BC0851" w:rsidRDefault="00BC0851" w:rsidP="005424C0">
      <w:r>
        <w:separator/>
      </w:r>
    </w:p>
  </w:footnote>
  <w:footnote w:type="continuationSeparator" w:id="0">
    <w:p w14:paraId="766E36BB" w14:textId="77777777" w:rsidR="00BC0851" w:rsidRDefault="00BC0851"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3"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3A46DE" w:rsidRPr="003A46DE">
            <w:rPr>
              <w:rFonts w:ascii="Century Gothic" w:hAnsi="Century Gothic"/>
              <w:b/>
              <w:bCs/>
              <w:noProof/>
              <w:sz w:val="22"/>
              <w:szCs w:val="22"/>
              <w:lang w:val="es-ES"/>
            </w:rPr>
            <w:t>26</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3"/>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2"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6"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965235575">
    <w:abstractNumId w:val="11"/>
  </w:num>
  <w:num w:numId="2" w16cid:durableId="1760903978">
    <w:abstractNumId w:val="12"/>
  </w:num>
  <w:num w:numId="3" w16cid:durableId="1640069351">
    <w:abstractNumId w:val="23"/>
  </w:num>
  <w:num w:numId="4" w16cid:durableId="1674841285">
    <w:abstractNumId w:val="25"/>
  </w:num>
  <w:num w:numId="5" w16cid:durableId="155459779">
    <w:abstractNumId w:val="21"/>
  </w:num>
  <w:num w:numId="6" w16cid:durableId="1219322031">
    <w:abstractNumId w:val="4"/>
  </w:num>
  <w:num w:numId="7" w16cid:durableId="1697147616">
    <w:abstractNumId w:val="13"/>
  </w:num>
  <w:num w:numId="8" w16cid:durableId="2102869506">
    <w:abstractNumId w:val="1"/>
  </w:num>
  <w:num w:numId="9" w16cid:durableId="1801411875">
    <w:abstractNumId w:val="24"/>
  </w:num>
  <w:num w:numId="10" w16cid:durableId="2063169898">
    <w:abstractNumId w:val="22"/>
  </w:num>
  <w:num w:numId="11" w16cid:durableId="1367098409">
    <w:abstractNumId w:val="17"/>
  </w:num>
  <w:num w:numId="12" w16cid:durableId="1480027946">
    <w:abstractNumId w:val="7"/>
  </w:num>
  <w:num w:numId="13" w16cid:durableId="572469663">
    <w:abstractNumId w:val="18"/>
  </w:num>
  <w:num w:numId="14" w16cid:durableId="1523284428">
    <w:abstractNumId w:val="26"/>
  </w:num>
  <w:num w:numId="15" w16cid:durableId="1800297926">
    <w:abstractNumId w:val="16"/>
  </w:num>
  <w:num w:numId="16" w16cid:durableId="22563559">
    <w:abstractNumId w:val="3"/>
  </w:num>
  <w:num w:numId="17" w16cid:durableId="982733097">
    <w:abstractNumId w:val="20"/>
  </w:num>
  <w:num w:numId="18" w16cid:durableId="526023555">
    <w:abstractNumId w:val="27"/>
  </w:num>
  <w:num w:numId="19" w16cid:durableId="813525600">
    <w:abstractNumId w:val="8"/>
  </w:num>
  <w:num w:numId="20" w16cid:durableId="947008032">
    <w:abstractNumId w:val="15"/>
  </w:num>
  <w:num w:numId="21" w16cid:durableId="1264924764">
    <w:abstractNumId w:val="19"/>
  </w:num>
  <w:num w:numId="22" w16cid:durableId="1086417717">
    <w:abstractNumId w:val="28"/>
  </w:num>
  <w:num w:numId="23" w16cid:durableId="1836801565">
    <w:abstractNumId w:val="10"/>
  </w:num>
  <w:num w:numId="24" w16cid:durableId="678504786">
    <w:abstractNumId w:val="9"/>
  </w:num>
  <w:num w:numId="25" w16cid:durableId="616257160">
    <w:abstractNumId w:val="0"/>
  </w:num>
  <w:num w:numId="26" w16cid:durableId="85075021">
    <w:abstractNumId w:val="5"/>
  </w:num>
  <w:num w:numId="27" w16cid:durableId="1106772720">
    <w:abstractNumId w:val="14"/>
  </w:num>
  <w:num w:numId="28" w16cid:durableId="1565608395">
    <w:abstractNumId w:val="2"/>
  </w:num>
  <w:num w:numId="29" w16cid:durableId="1078022529">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n-US" w:vendorID="64" w:dllVersion="6" w:nlCheck="1" w:checkStyle="1"/>
  <w:activeWritingStyle w:appName="MSWord" w:lang="es-CO" w:vendorID="64" w:dllVersion="0" w:nlCheck="1" w:checkStyle="0"/>
  <w:activeWritingStyle w:appName="MSWord" w:lang="es-ES_tradnl" w:vendorID="64" w:dllVersion="0" w:nlCheck="1" w:checkStyle="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1BAE"/>
    <w:rsid w:val="00053DA1"/>
    <w:rsid w:val="000813E8"/>
    <w:rsid w:val="00085259"/>
    <w:rsid w:val="00097832"/>
    <w:rsid w:val="000A54B7"/>
    <w:rsid w:val="000B07E9"/>
    <w:rsid w:val="000C152A"/>
    <w:rsid w:val="000C248D"/>
    <w:rsid w:val="000C2781"/>
    <w:rsid w:val="000C2C89"/>
    <w:rsid w:val="000C3D7B"/>
    <w:rsid w:val="000E1249"/>
    <w:rsid w:val="001104E7"/>
    <w:rsid w:val="00123A9F"/>
    <w:rsid w:val="00163044"/>
    <w:rsid w:val="00191A10"/>
    <w:rsid w:val="001B7C23"/>
    <w:rsid w:val="001C6010"/>
    <w:rsid w:val="001D5A38"/>
    <w:rsid w:val="001F2868"/>
    <w:rsid w:val="001F5FC6"/>
    <w:rsid w:val="002230E0"/>
    <w:rsid w:val="00246328"/>
    <w:rsid w:val="00262FB6"/>
    <w:rsid w:val="00296ADD"/>
    <w:rsid w:val="002B242D"/>
    <w:rsid w:val="00316B1E"/>
    <w:rsid w:val="00333350"/>
    <w:rsid w:val="0035112B"/>
    <w:rsid w:val="00374906"/>
    <w:rsid w:val="003860B9"/>
    <w:rsid w:val="00393F20"/>
    <w:rsid w:val="003A46DE"/>
    <w:rsid w:val="003B118D"/>
    <w:rsid w:val="003B2EDC"/>
    <w:rsid w:val="00403AD2"/>
    <w:rsid w:val="004125BD"/>
    <w:rsid w:val="004212B0"/>
    <w:rsid w:val="00433982"/>
    <w:rsid w:val="00437663"/>
    <w:rsid w:val="00450F3E"/>
    <w:rsid w:val="00455E60"/>
    <w:rsid w:val="00472BFF"/>
    <w:rsid w:val="004926CB"/>
    <w:rsid w:val="004B0CEE"/>
    <w:rsid w:val="004B52F9"/>
    <w:rsid w:val="004C1176"/>
    <w:rsid w:val="00535DDB"/>
    <w:rsid w:val="00540D38"/>
    <w:rsid w:val="005424C0"/>
    <w:rsid w:val="0057550B"/>
    <w:rsid w:val="005B25DA"/>
    <w:rsid w:val="005E052D"/>
    <w:rsid w:val="005F5A83"/>
    <w:rsid w:val="005F767F"/>
    <w:rsid w:val="006043DB"/>
    <w:rsid w:val="00612B11"/>
    <w:rsid w:val="006706D6"/>
    <w:rsid w:val="00673860"/>
    <w:rsid w:val="00684018"/>
    <w:rsid w:val="006B460A"/>
    <w:rsid w:val="006E4115"/>
    <w:rsid w:val="006E4F99"/>
    <w:rsid w:val="006F7336"/>
    <w:rsid w:val="00707014"/>
    <w:rsid w:val="0071539F"/>
    <w:rsid w:val="00735926"/>
    <w:rsid w:val="007609F4"/>
    <w:rsid w:val="00766C71"/>
    <w:rsid w:val="0077259B"/>
    <w:rsid w:val="0078321B"/>
    <w:rsid w:val="007B2AC2"/>
    <w:rsid w:val="007C5720"/>
    <w:rsid w:val="007D7CE1"/>
    <w:rsid w:val="007F3C8B"/>
    <w:rsid w:val="00802F16"/>
    <w:rsid w:val="00817AF9"/>
    <w:rsid w:val="00841D07"/>
    <w:rsid w:val="008526D9"/>
    <w:rsid w:val="008B0BF1"/>
    <w:rsid w:val="008F3088"/>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C459C"/>
    <w:rsid w:val="00AE5692"/>
    <w:rsid w:val="00AF08C6"/>
    <w:rsid w:val="00AF3997"/>
    <w:rsid w:val="00AF738B"/>
    <w:rsid w:val="00B17EB7"/>
    <w:rsid w:val="00B21918"/>
    <w:rsid w:val="00B22227"/>
    <w:rsid w:val="00B24179"/>
    <w:rsid w:val="00B7044D"/>
    <w:rsid w:val="00B82507"/>
    <w:rsid w:val="00BA02E5"/>
    <w:rsid w:val="00BC0851"/>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113FE"/>
    <w:rsid w:val="00D20FA8"/>
    <w:rsid w:val="00D40647"/>
    <w:rsid w:val="00D54349"/>
    <w:rsid w:val="00D61DAD"/>
    <w:rsid w:val="00D66135"/>
    <w:rsid w:val="00D7494E"/>
    <w:rsid w:val="00D92F34"/>
    <w:rsid w:val="00DB27E5"/>
    <w:rsid w:val="00DB75AA"/>
    <w:rsid w:val="00DC093C"/>
    <w:rsid w:val="00DC2FAF"/>
    <w:rsid w:val="00DD2959"/>
    <w:rsid w:val="00DF1667"/>
    <w:rsid w:val="00E04339"/>
    <w:rsid w:val="00E10075"/>
    <w:rsid w:val="00E1568A"/>
    <w:rsid w:val="00E21EC9"/>
    <w:rsid w:val="00E33479"/>
    <w:rsid w:val="00E63771"/>
    <w:rsid w:val="00E669A3"/>
    <w:rsid w:val="00E7581B"/>
    <w:rsid w:val="00EA3778"/>
    <w:rsid w:val="00EB78F7"/>
    <w:rsid w:val="00EC08A1"/>
    <w:rsid w:val="00EE1BF7"/>
    <w:rsid w:val="00F02ECB"/>
    <w:rsid w:val="00F2626A"/>
    <w:rsid w:val="00F3072F"/>
    <w:rsid w:val="00F35651"/>
    <w:rsid w:val="00F361DF"/>
    <w:rsid w:val="00F41B6A"/>
    <w:rsid w:val="00F550AE"/>
    <w:rsid w:val="00F733D5"/>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Props1.xml><?xml version="1.0" encoding="utf-8"?>
<ds:datastoreItem xmlns:ds="http://schemas.openxmlformats.org/officeDocument/2006/customXml" ds:itemID="{C4D508A1-E107-4DD9-AC6F-7A3F4C9AD513}">
  <ds:schemaRefs>
    <ds:schemaRef ds:uri="http://schemas.openxmlformats.org/officeDocument/2006/bibliography"/>
  </ds:schemaRefs>
</ds:datastoreItem>
</file>

<file path=customXml/itemProps2.xml><?xml version="1.0" encoding="utf-8"?>
<ds:datastoreItem xmlns:ds="http://schemas.openxmlformats.org/officeDocument/2006/customXml" ds:itemID="{0089CBD6-DE92-4A55-A83E-914F239B3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4.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9299</Words>
  <Characters>51147</Characters>
  <Application>Microsoft Office Word</Application>
  <DocSecurity>4</DocSecurity>
  <Lines>426</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Daniel Felipe Valero Borja</cp:lastModifiedBy>
  <cp:revision>2</cp:revision>
  <cp:lastPrinted>2022-03-09T01:03:00Z</cp:lastPrinted>
  <dcterms:created xsi:type="dcterms:W3CDTF">2025-12-03T01:58:00Z</dcterms:created>
  <dcterms:modified xsi:type="dcterms:W3CDTF">2025-12-03T01:58:00Z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